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30ABE" w14:textId="77777777" w:rsidR="0006693F" w:rsidRDefault="0006693F" w:rsidP="0006693F">
      <w:pPr>
        <w:pStyle w:val="BodyText"/>
      </w:pPr>
      <w:r w:rsidRPr="00852915">
        <w:rPr>
          <w:rFonts w:cstheme="minorHAnsi"/>
          <w:noProof/>
          <w:lang w:val="en-GB"/>
        </w:rPr>
        <w:drawing>
          <wp:anchor distT="0" distB="0" distL="114300" distR="114300" simplePos="0" relativeHeight="251662336" behindDoc="0" locked="0" layoutInCell="1" allowOverlap="1" wp14:anchorId="79EE0B20" wp14:editId="3C2DBA45">
            <wp:simplePos x="0" y="0"/>
            <wp:positionH relativeFrom="page">
              <wp:posOffset>-238760</wp:posOffset>
            </wp:positionH>
            <wp:positionV relativeFrom="paragraph">
              <wp:posOffset>-1553845</wp:posOffset>
            </wp:positionV>
            <wp:extent cx="8008620" cy="113245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ide-cover-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08620" cy="11324590"/>
                    </a:xfrm>
                    <a:prstGeom prst="rect">
                      <a:avLst/>
                    </a:prstGeom>
                  </pic:spPr>
                </pic:pic>
              </a:graphicData>
            </a:graphic>
            <wp14:sizeRelH relativeFrom="margin">
              <wp14:pctWidth>0</wp14:pctWidth>
            </wp14:sizeRelH>
            <wp14:sizeRelV relativeFrom="margin">
              <wp14:pctHeight>0</wp14:pctHeight>
            </wp14:sizeRelV>
          </wp:anchor>
        </w:drawing>
      </w:r>
    </w:p>
    <w:p w14:paraId="612FCFD9" w14:textId="77777777" w:rsidR="0006693F" w:rsidRPr="00D15DFA" w:rsidRDefault="0006693F" w:rsidP="0006693F">
      <w:pPr>
        <w:rPr>
          <w:rFonts w:ascii="Calibri" w:eastAsiaTheme="majorEastAsia" w:hAnsi="Calibri" w:cstheme="majorBidi"/>
          <w:b/>
          <w:color w:val="414042"/>
          <w:sz w:val="26"/>
          <w:szCs w:val="32"/>
        </w:rPr>
      </w:pPr>
      <w:r>
        <w:rPr>
          <w:noProof/>
          <w:lang w:eastAsia="en-AU"/>
        </w:rPr>
        <mc:AlternateContent>
          <mc:Choice Requires="wps">
            <w:drawing>
              <wp:anchor distT="45720" distB="45720" distL="114300" distR="114300" simplePos="0" relativeHeight="251665408" behindDoc="0" locked="0" layoutInCell="1" allowOverlap="1" wp14:anchorId="414FB56B" wp14:editId="29EFA73C">
                <wp:simplePos x="0" y="0"/>
                <wp:positionH relativeFrom="page">
                  <wp:posOffset>289560</wp:posOffset>
                </wp:positionH>
                <wp:positionV relativeFrom="paragraph">
                  <wp:posOffset>3941445</wp:posOffset>
                </wp:positionV>
                <wp:extent cx="5467350" cy="2750820"/>
                <wp:effectExtent l="0" t="0" r="0" b="0"/>
                <wp:wrapThrough wrapText="bothSides">
                  <wp:wrapPolygon edited="0">
                    <wp:start x="226" y="0"/>
                    <wp:lineTo x="226" y="21391"/>
                    <wp:lineTo x="21299" y="21391"/>
                    <wp:lineTo x="21299" y="0"/>
                    <wp:lineTo x="226" y="0"/>
                  </wp:wrapPolygon>
                </wp:wrapThrough>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2750820"/>
                        </a:xfrm>
                        <a:prstGeom prst="rect">
                          <a:avLst/>
                        </a:prstGeom>
                        <a:noFill/>
                        <a:ln w="9525">
                          <a:noFill/>
                          <a:miter lim="800000"/>
                          <a:headEnd/>
                          <a:tailEnd/>
                        </a:ln>
                      </wps:spPr>
                      <wps:txbx>
                        <w:txbxContent>
                          <w:p w14:paraId="570EAE28" w14:textId="77777777" w:rsidR="0006693F" w:rsidRPr="00A674D5" w:rsidRDefault="0006693F" w:rsidP="0006693F">
                            <w:pPr>
                              <w:pStyle w:val="DocumentHeadings"/>
                              <w:rPr>
                                <w:rFonts w:ascii="Calibri" w:hAnsi="Calibri" w:cs="Calibri"/>
                                <w:sz w:val="28"/>
                                <w:szCs w:val="28"/>
                              </w:rPr>
                            </w:pPr>
                            <w:r>
                              <w:rPr>
                                <w:rFonts w:asciiTheme="minorHAnsi" w:hAnsiTheme="minorHAnsi" w:cstheme="minorHAnsi"/>
                                <w:color w:val="A13378"/>
                                <w:sz w:val="76"/>
                                <w:szCs w:val="76"/>
                              </w:rPr>
                              <w:t xml:space="preserve">Food Stress Index User Handbook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4FB56B" id="_x0000_t202" coordsize="21600,21600" o:spt="202" path="m,l,21600r21600,l21600,xe">
                <v:stroke joinstyle="miter"/>
                <v:path gradientshapeok="t" o:connecttype="rect"/>
              </v:shapetype>
              <v:shape id="Text Box 217" o:spid="_x0000_s1026" type="#_x0000_t202" style="position:absolute;margin-left:22.8pt;margin-top:310.35pt;width:430.5pt;height:216.6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" filled="f" stroked="f">
                <v:textbox>
                  <w:txbxContent>
                    <w:p w14:paraId="570EAE28" w14:textId="77777777" w:rsidR="0006693F" w:rsidRPr="00A674D5" w:rsidRDefault="0006693F" w:rsidP="0006693F">
                      <w:pPr>
                        <w:pStyle w:val="DocumentHeadings"/>
                        <w:rPr>
                          <w:rFonts w:ascii="Calibri" w:hAnsi="Calibri" w:cs="Calibri"/>
                          <w:sz w:val="28"/>
                          <w:szCs w:val="28"/>
                        </w:rPr>
                      </w:pPr>
                      <w:r>
                        <w:rPr>
                          <w:rFonts w:asciiTheme="minorHAnsi" w:hAnsiTheme="minorHAnsi" w:cstheme="minorHAnsi"/>
                          <w:color w:val="A13378"/>
                          <w:sz w:val="76"/>
                          <w:szCs w:val="76"/>
                        </w:rPr>
                        <w:t xml:space="preserve">Food Stress Index User Handbook </w:t>
                      </w:r>
                    </w:p>
                  </w:txbxContent>
                </v:textbox>
                <w10:wrap type="through" anchorx="page"/>
              </v:shape>
            </w:pict>
          </mc:Fallback>
        </mc:AlternateContent>
      </w:r>
      <w:r>
        <w:rPr>
          <w:noProof/>
          <w:lang w:eastAsia="en-AU"/>
        </w:rPr>
        <mc:AlternateContent>
          <mc:Choice Requires="wps">
            <w:drawing>
              <wp:anchor distT="0" distB="0" distL="114300" distR="114300" simplePos="0" relativeHeight="251664384" behindDoc="0" locked="0" layoutInCell="1" allowOverlap="1" wp14:anchorId="69EF68B5" wp14:editId="2090E5A3">
                <wp:simplePos x="0" y="0"/>
                <wp:positionH relativeFrom="column">
                  <wp:posOffset>2528570</wp:posOffset>
                </wp:positionH>
                <wp:positionV relativeFrom="paragraph">
                  <wp:posOffset>8073390</wp:posOffset>
                </wp:positionV>
                <wp:extent cx="2327910" cy="775970"/>
                <wp:effectExtent l="0" t="0" r="0" b="5080"/>
                <wp:wrapNone/>
                <wp:docPr id="524611665" name="Text Box 524611665"/>
                <wp:cNvGraphicFramePr/>
                <a:graphic xmlns:a="http://schemas.openxmlformats.org/drawingml/2006/main">
                  <a:graphicData uri="http://schemas.microsoft.com/office/word/2010/wordprocessingShape">
                    <wps:wsp>
                      <wps:cNvSpPr txBox="1"/>
                      <wps:spPr>
                        <a:xfrm>
                          <a:off x="0" y="0"/>
                          <a:ext cx="2327910" cy="775970"/>
                        </a:xfrm>
                        <a:prstGeom prst="rect">
                          <a:avLst/>
                        </a:prstGeom>
                        <a:solidFill>
                          <a:schemeClr val="lt1"/>
                        </a:solidFill>
                        <a:ln w="6350">
                          <a:noFill/>
                        </a:ln>
                      </wps:spPr>
                      <wps:txbx>
                        <w:txbxContent>
                          <w:p w14:paraId="4250498B" w14:textId="77777777" w:rsidR="0006693F" w:rsidRDefault="0006693F" w:rsidP="0006693F">
                            <w:r>
                              <w:rPr>
                                <w:noProof/>
                              </w:rPr>
                              <w:drawing>
                                <wp:inline distT="0" distB="0" distL="0" distR="0" wp14:anchorId="4349453A" wp14:editId="6CF19144">
                                  <wp:extent cx="2138680" cy="611190"/>
                                  <wp:effectExtent l="0" t="0" r="0" b="0"/>
                                  <wp:docPr id="875328796" name="Picture 875328796" descr="A picture containing font, tex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28796" name="Picture 1" descr="A picture containing font, text, graphics, logo&#10;&#10;Description automatically generated"/>
                                          <pic:cNvPicPr/>
                                        </pic:nvPicPr>
                                        <pic:blipFill>
                                          <a:blip r:embed="rId9"/>
                                          <a:stretch>
                                            <a:fillRect/>
                                          </a:stretch>
                                        </pic:blipFill>
                                        <pic:spPr>
                                          <a:xfrm>
                                            <a:off x="0" y="0"/>
                                            <a:ext cx="2138680" cy="6111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F68B5" id="Text Box 524611665" o:spid="_x0000_s1027" type="#_x0000_t202" style="position:absolute;margin-left:199.1pt;margin-top:635.7pt;width:183.3pt;height:6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" fillcolor="white [3201]" stroked="f" strokeweight=".5pt">
                <v:textbox>
                  <w:txbxContent>
                    <w:p w14:paraId="4250498B" w14:textId="77777777" w:rsidR="0006693F" w:rsidRDefault="0006693F" w:rsidP="0006693F">
                      <w:r>
                        <w:rPr>
                          <w:noProof/>
                        </w:rPr>
                        <w:drawing>
                          <wp:inline distT="0" distB="0" distL="0" distR="0" wp14:anchorId="4349453A" wp14:editId="6CF19144">
                            <wp:extent cx="2138680" cy="611190"/>
                            <wp:effectExtent l="0" t="0" r="0" b="0"/>
                            <wp:docPr id="875328796" name="Picture 875328796" descr="A picture containing font, tex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28796" name="Picture 1" descr="A picture containing font, text, graphics, logo&#10;&#10;Description automatically generated"/>
                                    <pic:cNvPicPr/>
                                  </pic:nvPicPr>
                                  <pic:blipFill>
                                    <a:blip r:embed="rId10"/>
                                    <a:stretch>
                                      <a:fillRect/>
                                    </a:stretch>
                                  </pic:blipFill>
                                  <pic:spPr>
                                    <a:xfrm>
                                      <a:off x="0" y="0"/>
                                      <a:ext cx="2138680" cy="611190"/>
                                    </a:xfrm>
                                    <a:prstGeom prst="rect">
                                      <a:avLst/>
                                    </a:prstGeom>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71C657AF" wp14:editId="611EBAA0">
                <wp:simplePos x="0" y="0"/>
                <wp:positionH relativeFrom="margin">
                  <wp:posOffset>-548005</wp:posOffset>
                </wp:positionH>
                <wp:positionV relativeFrom="paragraph">
                  <wp:posOffset>7911991</wp:posOffset>
                </wp:positionV>
                <wp:extent cx="3030220" cy="1083945"/>
                <wp:effectExtent l="0" t="0" r="0" b="1905"/>
                <wp:wrapNone/>
                <wp:docPr id="1056760637" name="Text Box 1056760637"/>
                <wp:cNvGraphicFramePr/>
                <a:graphic xmlns:a="http://schemas.openxmlformats.org/drawingml/2006/main">
                  <a:graphicData uri="http://schemas.microsoft.com/office/word/2010/wordprocessingShape">
                    <wps:wsp>
                      <wps:cNvSpPr txBox="1"/>
                      <wps:spPr>
                        <a:xfrm>
                          <a:off x="0" y="0"/>
                          <a:ext cx="3030220" cy="1083945"/>
                        </a:xfrm>
                        <a:prstGeom prst="rect">
                          <a:avLst/>
                        </a:prstGeom>
                        <a:solidFill>
                          <a:schemeClr val="lt1"/>
                        </a:solidFill>
                        <a:ln w="6350">
                          <a:noFill/>
                        </a:ln>
                      </wps:spPr>
                      <wps:txbx>
                        <w:txbxContent>
                          <w:p w14:paraId="0A5EDDAF" w14:textId="77777777" w:rsidR="0006693F" w:rsidRDefault="0006693F" w:rsidP="0006693F">
                            <w:r w:rsidRPr="003C493F">
                              <w:rPr>
                                <w:noProof/>
                              </w:rPr>
                              <w:drawing>
                                <wp:inline distT="0" distB="0" distL="0" distR="0" wp14:anchorId="5169D25B" wp14:editId="63B7E0AC">
                                  <wp:extent cx="2679404" cy="964513"/>
                                  <wp:effectExtent l="0" t="0" r="6985" b="7620"/>
                                  <wp:docPr id="787005287" name="Picture 787005287" descr="A logo of the government of western australi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05287" name="Picture 1" descr="A logo of the government of western australia&#10;&#10;Description automatically generated with low confidence"/>
                                          <pic:cNvPicPr/>
                                        </pic:nvPicPr>
                                        <pic:blipFill>
                                          <a:blip r:embed="rId11"/>
                                          <a:stretch>
                                            <a:fillRect/>
                                          </a:stretch>
                                        </pic:blipFill>
                                        <pic:spPr>
                                          <a:xfrm>
                                            <a:off x="0" y="0"/>
                                            <a:ext cx="2685166" cy="9665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657AF" id="Text Box 1056760637" o:spid="_x0000_s1028" type="#_x0000_t202" style="position:absolute;margin-left:-43.15pt;margin-top:623pt;width:238.6pt;height:85.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" fillcolor="white [3201]" stroked="f" strokeweight=".5pt">
                <v:textbox>
                  <w:txbxContent>
                    <w:p w14:paraId="0A5EDDAF" w14:textId="77777777" w:rsidR="0006693F" w:rsidRDefault="0006693F" w:rsidP="0006693F">
                      <w:r w:rsidRPr="003C493F">
                        <w:rPr>
                          <w:noProof/>
                        </w:rPr>
                        <w:drawing>
                          <wp:inline distT="0" distB="0" distL="0" distR="0" wp14:anchorId="5169D25B" wp14:editId="63B7E0AC">
                            <wp:extent cx="2679404" cy="964513"/>
                            <wp:effectExtent l="0" t="0" r="6985" b="7620"/>
                            <wp:docPr id="787005287" name="Picture 787005287" descr="A logo of the government of western australi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05287" name="Picture 1" descr="A logo of the government of western australia&#10;&#10;Description automatically generated with low confidence"/>
                                    <pic:cNvPicPr/>
                                  </pic:nvPicPr>
                                  <pic:blipFill>
                                    <a:blip r:embed="rId12"/>
                                    <a:stretch>
                                      <a:fillRect/>
                                    </a:stretch>
                                  </pic:blipFill>
                                  <pic:spPr>
                                    <a:xfrm>
                                      <a:off x="0" y="0"/>
                                      <a:ext cx="2685166" cy="966587"/>
                                    </a:xfrm>
                                    <a:prstGeom prst="rect">
                                      <a:avLst/>
                                    </a:prstGeom>
                                  </pic:spPr>
                                </pic:pic>
                              </a:graphicData>
                            </a:graphic>
                          </wp:inline>
                        </w:drawing>
                      </w:r>
                    </w:p>
                  </w:txbxContent>
                </v:textbox>
                <w10:wrap anchorx="margin"/>
              </v:shape>
            </w:pict>
          </mc:Fallback>
        </mc:AlternateContent>
      </w:r>
      <w:r>
        <w:br w:type="page"/>
      </w:r>
    </w:p>
    <w:p w14:paraId="024593D9" w14:textId="77777777" w:rsidR="0006693F" w:rsidRDefault="0006693F" w:rsidP="0006693F"/>
    <w:p w14:paraId="4245A168" w14:textId="77777777" w:rsidR="0006693F" w:rsidRDefault="0006693F" w:rsidP="0006693F"/>
    <w:p w14:paraId="044DE7C2" w14:textId="77777777" w:rsidR="0006693F" w:rsidRDefault="0006693F" w:rsidP="0006693F"/>
    <w:p w14:paraId="3BC0A0D8" w14:textId="77777777" w:rsidR="0006693F" w:rsidRDefault="0006693F" w:rsidP="0006693F"/>
    <w:p w14:paraId="67E74E1E" w14:textId="77777777" w:rsidR="0006693F" w:rsidRDefault="0006693F" w:rsidP="0006693F"/>
    <w:p w14:paraId="2FACB1F6" w14:textId="77777777" w:rsidR="0006693F" w:rsidRDefault="0006693F" w:rsidP="0006693F"/>
    <w:p w14:paraId="0F33F4C6" w14:textId="77777777" w:rsidR="0006693F" w:rsidRDefault="0006693F" w:rsidP="0006693F"/>
    <w:p w14:paraId="57421191" w14:textId="77777777" w:rsidR="0006693F" w:rsidRDefault="0006693F" w:rsidP="0006693F"/>
    <w:p w14:paraId="1CA8C603" w14:textId="77777777" w:rsidR="0006693F" w:rsidRDefault="0006693F" w:rsidP="0006693F"/>
    <w:p w14:paraId="11C12EDE" w14:textId="77777777" w:rsidR="0006693F" w:rsidRDefault="0006693F" w:rsidP="0006693F"/>
    <w:p w14:paraId="3B2FC2F4" w14:textId="77777777" w:rsidR="0006693F" w:rsidRDefault="0006693F" w:rsidP="0006693F"/>
    <w:p w14:paraId="3256EF58" w14:textId="77777777" w:rsidR="0006693F" w:rsidRDefault="0006693F" w:rsidP="0006693F"/>
    <w:p w14:paraId="4C28E19A" w14:textId="77777777" w:rsidR="0006693F" w:rsidRDefault="0006693F" w:rsidP="0006693F"/>
    <w:p w14:paraId="5763BA98" w14:textId="77777777" w:rsidR="0006693F" w:rsidRDefault="0006693F" w:rsidP="0006693F"/>
    <w:p w14:paraId="27FA3768" w14:textId="77777777" w:rsidR="0006693F" w:rsidRDefault="0006693F" w:rsidP="0006693F"/>
    <w:p w14:paraId="452C509F" w14:textId="77777777" w:rsidR="0006693F" w:rsidRDefault="0006693F" w:rsidP="0006693F"/>
    <w:p w14:paraId="501DB44F" w14:textId="77777777" w:rsidR="0006693F" w:rsidRDefault="0006693F" w:rsidP="0006693F"/>
    <w:p w14:paraId="1E9B1EA8" w14:textId="77777777" w:rsidR="0006693F" w:rsidRDefault="0006693F" w:rsidP="0006693F"/>
    <w:p w14:paraId="3FF3D259" w14:textId="77777777" w:rsidR="0006693F" w:rsidRDefault="0006693F" w:rsidP="0006693F"/>
    <w:p w14:paraId="07D96678" w14:textId="77777777" w:rsidR="0006693F" w:rsidRDefault="0006693F" w:rsidP="0006693F"/>
    <w:p w14:paraId="3A3CBDAB" w14:textId="77777777" w:rsidR="0006693F" w:rsidRDefault="0006693F" w:rsidP="0006693F"/>
    <w:p w14:paraId="47452C2D" w14:textId="77777777" w:rsidR="0006693F" w:rsidRDefault="0006693F" w:rsidP="0006693F"/>
    <w:tbl>
      <w:tblPr>
        <w:tblStyle w:val="TableGrid"/>
        <w:tblW w:w="0" w:type="auto"/>
        <w:tblLook w:val="04A0" w:firstRow="1" w:lastRow="0" w:firstColumn="1" w:lastColumn="0" w:noHBand="0" w:noVBand="1"/>
      </w:tblPr>
      <w:tblGrid>
        <w:gridCol w:w="9016"/>
      </w:tblGrid>
      <w:tr w:rsidR="0006693F" w:rsidRPr="008C1B6E" w14:paraId="2C43A359" w14:textId="77777777" w:rsidTr="00377420">
        <w:trPr>
          <w:trHeight w:val="1990"/>
        </w:trPr>
        <w:tc>
          <w:tcPr>
            <w:tcW w:w="9016" w:type="dxa"/>
            <w:tcBorders>
              <w:top w:val="nil"/>
              <w:left w:val="nil"/>
              <w:bottom w:val="nil"/>
              <w:right w:val="nil"/>
            </w:tcBorders>
            <w:shd w:val="clear" w:color="auto" w:fill="EDEDED" w:themeFill="accent3" w:themeFillTint="33"/>
            <w:vAlign w:val="center"/>
          </w:tcPr>
          <w:p w14:paraId="43BC9922" w14:textId="77777777" w:rsidR="0006693F" w:rsidRPr="008C1B6E" w:rsidRDefault="0006693F" w:rsidP="00377420">
            <w:pPr>
              <w:rPr>
                <w:b/>
                <w:bCs/>
                <w:color w:val="A13378"/>
                <w:sz w:val="22"/>
                <w:szCs w:val="22"/>
              </w:rPr>
            </w:pPr>
            <w:r>
              <w:rPr>
                <w:b/>
                <w:bCs/>
                <w:color w:val="A13378"/>
                <w:sz w:val="22"/>
                <w:szCs w:val="22"/>
              </w:rPr>
              <w:t>Acknowledgment</w:t>
            </w:r>
          </w:p>
          <w:p w14:paraId="354B7E93" w14:textId="77777777" w:rsidR="0006693F" w:rsidRPr="008C1B6E" w:rsidRDefault="0006693F" w:rsidP="00377420">
            <w:pPr>
              <w:spacing w:before="240"/>
              <w:rPr>
                <w:sz w:val="20"/>
                <w:szCs w:val="20"/>
              </w:rPr>
            </w:pPr>
            <w:r w:rsidRPr="002A3E6F">
              <w:rPr>
                <w:sz w:val="22"/>
                <w:szCs w:val="22"/>
              </w:rPr>
              <w:t>This guide was developed by the Western Australia Council of Social Service (WACOSS) and funded by the National Disaster Risk Reduction Program. WACOSS acknowledges the funding contribution made by the Commonwealth Government and support from the WA State Emergency Management Committee.</w:t>
            </w:r>
          </w:p>
        </w:tc>
      </w:tr>
    </w:tbl>
    <w:p w14:paraId="39DE4DEC" w14:textId="77777777" w:rsidR="0006693F" w:rsidRDefault="0006693F" w:rsidP="0006693F">
      <w:pPr>
        <w:rPr>
          <w:rFonts w:ascii="Calibri" w:eastAsiaTheme="majorEastAsia" w:hAnsi="Calibri" w:cstheme="majorBidi"/>
          <w:b/>
          <w:color w:val="414042"/>
          <w:sz w:val="26"/>
          <w:szCs w:val="32"/>
        </w:rPr>
      </w:pPr>
    </w:p>
    <w:p w14:paraId="2060203E" w14:textId="77777777" w:rsidR="0006693F" w:rsidRDefault="0006693F" w:rsidP="0006693F">
      <w:pPr>
        <w:rPr>
          <w:rFonts w:ascii="Calibri" w:eastAsiaTheme="majorEastAsia" w:hAnsi="Calibri" w:cstheme="majorBidi"/>
          <w:b/>
          <w:color w:val="414042"/>
          <w:sz w:val="26"/>
          <w:szCs w:val="32"/>
        </w:rPr>
      </w:pPr>
    </w:p>
    <w:p w14:paraId="22C1A545" w14:textId="77777777" w:rsidR="0006693F" w:rsidRDefault="0006693F" w:rsidP="0006693F">
      <w:pPr>
        <w:rPr>
          <w:rFonts w:ascii="Calibri" w:eastAsiaTheme="majorEastAsia" w:hAnsi="Calibri" w:cstheme="majorBidi"/>
          <w:b/>
          <w:color w:val="414042"/>
          <w:sz w:val="26"/>
          <w:szCs w:val="32"/>
        </w:rPr>
      </w:pPr>
    </w:p>
    <w:p w14:paraId="68DA96C3" w14:textId="77777777" w:rsidR="0006693F" w:rsidRDefault="0006693F">
      <w:pPr>
        <w:rPr>
          <w:rFonts w:cstheme="minorHAnsi"/>
          <w:b/>
          <w:lang w:val="en-GB"/>
        </w:rPr>
      </w:pPr>
      <w:r>
        <w:rPr>
          <w:rFonts w:cstheme="minorHAnsi"/>
          <w:b/>
          <w:lang w:val="en-GB"/>
        </w:rPr>
        <w:br w:type="page"/>
      </w:r>
    </w:p>
    <w:p w14:paraId="0F1F42E5" w14:textId="3ECA1028" w:rsidR="00F4037D" w:rsidRPr="00E802C0" w:rsidRDefault="00F4037D" w:rsidP="00E802C0">
      <w:pPr>
        <w:spacing w:line="240" w:lineRule="auto"/>
        <w:rPr>
          <w:rFonts w:cstheme="minorHAnsi"/>
          <w:b/>
          <w:lang w:val="en-GB"/>
        </w:rPr>
      </w:pPr>
      <w:r w:rsidRPr="00E802C0">
        <w:rPr>
          <w:rFonts w:cstheme="minorHAnsi"/>
          <w:b/>
          <w:lang w:val="en-GB"/>
        </w:rPr>
        <w:lastRenderedPageBreak/>
        <w:t>Food Stress Index User Handbook</w:t>
      </w:r>
    </w:p>
    <w:p w14:paraId="0801B89C" w14:textId="25FAC683" w:rsidR="00C6399D" w:rsidRPr="00E802C0" w:rsidRDefault="00C6399D" w:rsidP="00E802C0">
      <w:pPr>
        <w:spacing w:line="240" w:lineRule="auto"/>
        <w:rPr>
          <w:rFonts w:cstheme="minorHAnsi"/>
          <w:b/>
          <w:lang w:val="en-GB"/>
        </w:rPr>
      </w:pPr>
      <w:r w:rsidRPr="00E802C0">
        <w:rPr>
          <w:rFonts w:cstheme="minorHAnsi"/>
          <w:b/>
          <w:lang w:val="en-GB"/>
        </w:rPr>
        <w:t xml:space="preserve">Target audience: </w:t>
      </w:r>
      <w:r w:rsidRPr="00E802C0">
        <w:rPr>
          <w:rFonts w:cstheme="minorHAnsi"/>
          <w:lang w:val="en-GB"/>
        </w:rPr>
        <w:t xml:space="preserve">Charity </w:t>
      </w:r>
      <w:r w:rsidR="00CB236B" w:rsidRPr="00E802C0">
        <w:rPr>
          <w:rFonts w:cstheme="minorHAnsi"/>
          <w:lang w:val="en-GB"/>
        </w:rPr>
        <w:t>f</w:t>
      </w:r>
      <w:r w:rsidRPr="00E802C0">
        <w:rPr>
          <w:rFonts w:cstheme="minorHAnsi"/>
          <w:lang w:val="en-GB"/>
        </w:rPr>
        <w:t xml:space="preserve">ood </w:t>
      </w:r>
      <w:r w:rsidR="00CB236B" w:rsidRPr="00E802C0">
        <w:rPr>
          <w:rFonts w:cstheme="minorHAnsi"/>
          <w:lang w:val="en-GB"/>
        </w:rPr>
        <w:t>p</w:t>
      </w:r>
      <w:r w:rsidRPr="00E802C0">
        <w:rPr>
          <w:rFonts w:cstheme="minorHAnsi"/>
          <w:lang w:val="en-GB"/>
        </w:rPr>
        <w:t xml:space="preserve">roviders and </w:t>
      </w:r>
      <w:r w:rsidR="00CB236B" w:rsidRPr="00E802C0">
        <w:rPr>
          <w:rFonts w:cstheme="minorHAnsi"/>
          <w:lang w:val="en-GB"/>
        </w:rPr>
        <w:t>c</w:t>
      </w:r>
      <w:r w:rsidRPr="00E802C0">
        <w:rPr>
          <w:rFonts w:cstheme="minorHAnsi"/>
          <w:lang w:val="en-GB"/>
        </w:rPr>
        <w:t xml:space="preserve">ommunity </w:t>
      </w:r>
      <w:r w:rsidR="00CB236B" w:rsidRPr="00E802C0">
        <w:rPr>
          <w:rFonts w:cstheme="minorHAnsi"/>
          <w:lang w:val="en-GB"/>
        </w:rPr>
        <w:t>g</w:t>
      </w:r>
      <w:r w:rsidRPr="00E802C0">
        <w:rPr>
          <w:rFonts w:cstheme="minorHAnsi"/>
          <w:lang w:val="en-GB"/>
        </w:rPr>
        <w:t>roups</w:t>
      </w:r>
    </w:p>
    <w:p w14:paraId="4513F8A9" w14:textId="3B9C7980" w:rsidR="00697E88" w:rsidRPr="00E802C0" w:rsidRDefault="00C6399D" w:rsidP="00E802C0">
      <w:pPr>
        <w:spacing w:line="240" w:lineRule="auto"/>
        <w:rPr>
          <w:rFonts w:cstheme="minorHAnsi"/>
          <w:lang w:val="en-GB"/>
        </w:rPr>
      </w:pPr>
      <w:r w:rsidRPr="00E802C0">
        <w:rPr>
          <w:rFonts w:cstheme="minorHAnsi"/>
          <w:b/>
          <w:lang w:val="en-GB"/>
        </w:rPr>
        <w:t xml:space="preserve">Purpose: </w:t>
      </w:r>
      <w:r w:rsidR="00CB236B" w:rsidRPr="00E802C0">
        <w:rPr>
          <w:rFonts w:cstheme="minorHAnsi"/>
          <w:lang w:val="en-GB"/>
        </w:rPr>
        <w:t xml:space="preserve">An easy to read guide that explains the Food Stress Index and </w:t>
      </w:r>
      <w:r w:rsidR="001E4D79" w:rsidRPr="00E802C0">
        <w:rPr>
          <w:rFonts w:cstheme="minorHAnsi"/>
          <w:lang w:val="en-GB"/>
        </w:rPr>
        <w:t>its</w:t>
      </w:r>
      <w:r w:rsidR="00CB236B" w:rsidRPr="00E802C0">
        <w:rPr>
          <w:rFonts w:cstheme="minorHAnsi"/>
          <w:lang w:val="en-GB"/>
        </w:rPr>
        <w:t xml:space="preserve"> application</w:t>
      </w:r>
      <w:r w:rsidR="001E4D79" w:rsidRPr="00E802C0">
        <w:rPr>
          <w:rFonts w:cstheme="minorHAnsi"/>
          <w:lang w:val="en-GB"/>
        </w:rPr>
        <w:t>.</w:t>
      </w:r>
    </w:p>
    <w:p w14:paraId="3DD02923" w14:textId="3712E15A" w:rsidR="00F4037D" w:rsidRPr="00E802C0" w:rsidRDefault="00C6399D" w:rsidP="00E802C0">
      <w:pPr>
        <w:spacing w:line="240" w:lineRule="auto"/>
        <w:rPr>
          <w:rFonts w:cstheme="minorHAnsi"/>
          <w:b/>
          <w:lang w:val="en-GB"/>
        </w:rPr>
      </w:pPr>
      <w:r w:rsidRPr="00E802C0">
        <w:rPr>
          <w:rFonts w:cstheme="minorHAnsi"/>
          <w:b/>
          <w:lang w:val="en-GB"/>
        </w:rPr>
        <w:t>Contents</w:t>
      </w:r>
      <w:r w:rsidR="00F4037D" w:rsidRPr="00E802C0">
        <w:rPr>
          <w:rFonts w:cstheme="minorHAnsi"/>
          <w:b/>
          <w:lang w:val="en-GB"/>
        </w:rPr>
        <w:t xml:space="preserve"> </w:t>
      </w:r>
    </w:p>
    <w:p w14:paraId="7E849DED" w14:textId="1DF23981" w:rsidR="00F4037D" w:rsidRPr="00E802C0" w:rsidRDefault="00CB236B" w:rsidP="00E802C0">
      <w:pPr>
        <w:pStyle w:val="ListParagraph"/>
        <w:numPr>
          <w:ilvl w:val="0"/>
          <w:numId w:val="7"/>
        </w:numPr>
        <w:pBdr>
          <w:bottom w:val="single" w:sz="6" w:space="22" w:color="auto"/>
        </w:pBdr>
        <w:rPr>
          <w:rFonts w:asciiTheme="minorHAnsi" w:hAnsiTheme="minorHAnsi" w:cstheme="minorHAnsi"/>
          <w:lang w:val="en-GB"/>
        </w:rPr>
      </w:pPr>
      <w:r w:rsidRPr="00E802C0">
        <w:rPr>
          <w:rFonts w:asciiTheme="minorHAnsi" w:hAnsiTheme="minorHAnsi" w:cstheme="minorHAnsi"/>
          <w:lang w:val="en-GB"/>
        </w:rPr>
        <w:t>Background</w:t>
      </w:r>
    </w:p>
    <w:p w14:paraId="2947E300" w14:textId="2D595714" w:rsidR="00CB236B" w:rsidRPr="00E802C0" w:rsidRDefault="00CB236B" w:rsidP="00E802C0">
      <w:pPr>
        <w:pStyle w:val="ListParagraph"/>
        <w:numPr>
          <w:ilvl w:val="0"/>
          <w:numId w:val="7"/>
        </w:numPr>
        <w:pBdr>
          <w:bottom w:val="single" w:sz="6" w:space="22" w:color="auto"/>
        </w:pBdr>
        <w:rPr>
          <w:rFonts w:asciiTheme="minorHAnsi" w:hAnsiTheme="minorHAnsi" w:cstheme="minorHAnsi"/>
          <w:lang w:val="en-GB"/>
        </w:rPr>
      </w:pPr>
      <w:r w:rsidRPr="00E802C0">
        <w:rPr>
          <w:rFonts w:asciiTheme="minorHAnsi" w:hAnsiTheme="minorHAnsi" w:cstheme="minorHAnsi"/>
          <w:lang w:val="en-GB"/>
        </w:rPr>
        <w:t>What is the Food Stress Index?</w:t>
      </w:r>
    </w:p>
    <w:p w14:paraId="7094D769" w14:textId="2E7067B9" w:rsidR="00CB236B" w:rsidRPr="00E802C0" w:rsidRDefault="00CB236B" w:rsidP="00E802C0">
      <w:pPr>
        <w:pStyle w:val="ListParagraph"/>
        <w:numPr>
          <w:ilvl w:val="0"/>
          <w:numId w:val="7"/>
        </w:numPr>
        <w:pBdr>
          <w:bottom w:val="single" w:sz="6" w:space="22" w:color="auto"/>
        </w:pBdr>
        <w:rPr>
          <w:rFonts w:asciiTheme="minorHAnsi" w:hAnsiTheme="minorHAnsi" w:cstheme="minorHAnsi"/>
          <w:lang w:val="en-GB"/>
        </w:rPr>
      </w:pPr>
      <w:r w:rsidRPr="00E802C0">
        <w:rPr>
          <w:rFonts w:asciiTheme="minorHAnsi" w:hAnsiTheme="minorHAnsi" w:cstheme="minorHAnsi"/>
          <w:lang w:val="en-GB"/>
        </w:rPr>
        <w:t>How can the Food Stress Index be used?</w:t>
      </w:r>
    </w:p>
    <w:p w14:paraId="0A4062DE" w14:textId="5858A76C" w:rsidR="00F4037D" w:rsidRPr="00E802C0" w:rsidRDefault="00CB236B" w:rsidP="00E802C0">
      <w:pPr>
        <w:pStyle w:val="ListParagraph"/>
        <w:numPr>
          <w:ilvl w:val="0"/>
          <w:numId w:val="7"/>
        </w:numPr>
        <w:pBdr>
          <w:bottom w:val="single" w:sz="6" w:space="22" w:color="auto"/>
        </w:pBdr>
        <w:rPr>
          <w:rFonts w:asciiTheme="minorHAnsi" w:hAnsiTheme="minorHAnsi" w:cstheme="minorHAnsi"/>
          <w:lang w:val="en-GB"/>
        </w:rPr>
      </w:pPr>
      <w:r w:rsidRPr="00E802C0">
        <w:rPr>
          <w:rFonts w:asciiTheme="minorHAnsi" w:hAnsiTheme="minorHAnsi" w:cstheme="minorHAnsi"/>
          <w:lang w:val="en-GB"/>
        </w:rPr>
        <w:t>What information does the Food Stress Index rely on?</w:t>
      </w:r>
    </w:p>
    <w:p w14:paraId="5C1BB80B" w14:textId="51B0F936" w:rsidR="00CB236B" w:rsidRPr="00E802C0" w:rsidRDefault="00CB236B" w:rsidP="00E802C0">
      <w:pPr>
        <w:pStyle w:val="ListParagraph"/>
        <w:numPr>
          <w:ilvl w:val="0"/>
          <w:numId w:val="7"/>
        </w:numPr>
        <w:pBdr>
          <w:bottom w:val="single" w:sz="6" w:space="22" w:color="auto"/>
        </w:pBdr>
        <w:rPr>
          <w:rFonts w:asciiTheme="minorHAnsi" w:hAnsiTheme="minorHAnsi" w:cstheme="minorHAnsi"/>
          <w:lang w:val="en-GB"/>
        </w:rPr>
      </w:pPr>
      <w:r w:rsidRPr="00E802C0">
        <w:rPr>
          <w:rFonts w:asciiTheme="minorHAnsi" w:hAnsiTheme="minorHAnsi" w:cstheme="minorHAnsi"/>
          <w:lang w:val="en-GB"/>
        </w:rPr>
        <w:t>Additional tools and resources</w:t>
      </w:r>
    </w:p>
    <w:p w14:paraId="5984D7D3" w14:textId="77777777" w:rsidR="00CB236B" w:rsidRPr="00E802C0" w:rsidRDefault="00CB236B" w:rsidP="00E802C0">
      <w:pPr>
        <w:spacing w:line="240" w:lineRule="auto"/>
        <w:rPr>
          <w:rFonts w:cstheme="minorHAnsi"/>
          <w:b/>
          <w:lang w:val="en-GB"/>
        </w:rPr>
      </w:pPr>
    </w:p>
    <w:p w14:paraId="23EF089D" w14:textId="50048C3D" w:rsidR="008476FA" w:rsidRPr="00E802C0" w:rsidRDefault="00CB236B" w:rsidP="00E802C0">
      <w:pPr>
        <w:spacing w:line="240" w:lineRule="auto"/>
        <w:rPr>
          <w:rFonts w:cstheme="minorHAnsi"/>
          <w:b/>
          <w:lang w:val="en-GB"/>
        </w:rPr>
      </w:pPr>
      <w:r w:rsidRPr="00E802C0">
        <w:rPr>
          <w:rFonts w:cstheme="minorHAnsi"/>
          <w:b/>
          <w:lang w:val="en-GB"/>
        </w:rPr>
        <w:t>Background</w:t>
      </w:r>
      <w:r w:rsidR="00785A2C" w:rsidRPr="00E802C0">
        <w:rPr>
          <w:rFonts w:cstheme="minorHAnsi"/>
          <w:b/>
          <w:lang w:val="en-GB"/>
        </w:rPr>
        <w:t>:</w:t>
      </w:r>
    </w:p>
    <w:p w14:paraId="7B9FD166" w14:textId="6008B3F3" w:rsidR="00CB236B" w:rsidRPr="00E802C0" w:rsidRDefault="008476FA" w:rsidP="00E802C0">
      <w:pPr>
        <w:spacing w:line="240" w:lineRule="auto"/>
        <w:rPr>
          <w:rFonts w:cstheme="minorHAnsi"/>
          <w:lang w:val="en-GB"/>
        </w:rPr>
      </w:pPr>
      <w:bookmarkStart w:id="0" w:name="_Hlk131067573"/>
      <w:r w:rsidRPr="00E802C0">
        <w:rPr>
          <w:rFonts w:cstheme="minorHAnsi"/>
          <w:lang w:val="en-GB"/>
        </w:rPr>
        <w:t xml:space="preserve">Food insecurity is defined </w:t>
      </w:r>
      <w:r w:rsidR="00B23414" w:rsidRPr="00E802C0">
        <w:rPr>
          <w:rFonts w:cstheme="minorHAnsi"/>
          <w:lang w:val="en-GB"/>
        </w:rPr>
        <w:t>by</w:t>
      </w:r>
      <w:r w:rsidRPr="00E802C0">
        <w:rPr>
          <w:rFonts w:cstheme="minorHAnsi"/>
          <w:lang w:val="en-GB"/>
        </w:rPr>
        <w:t xml:space="preserve"> the</w:t>
      </w:r>
      <w:r w:rsidR="00B23414" w:rsidRPr="00E802C0">
        <w:rPr>
          <w:rFonts w:cstheme="minorHAnsi"/>
          <w:lang w:val="en-GB"/>
        </w:rPr>
        <w:t xml:space="preserve"> WA</w:t>
      </w:r>
      <w:r w:rsidRPr="00E802C0">
        <w:rPr>
          <w:rFonts w:cstheme="minorHAnsi"/>
          <w:lang w:val="en-GB"/>
        </w:rPr>
        <w:t xml:space="preserve"> Food Relief Framework as the </w:t>
      </w:r>
      <w:r w:rsidR="00B23414" w:rsidRPr="00E802C0">
        <w:rPr>
          <w:rFonts w:cstheme="minorHAnsi"/>
          <w:lang w:val="en-GB"/>
        </w:rPr>
        <w:t>“</w:t>
      </w:r>
      <w:r w:rsidRPr="00E802C0">
        <w:rPr>
          <w:rFonts w:cstheme="minorHAnsi"/>
          <w:lang w:val="en-GB"/>
        </w:rPr>
        <w:t>reduced or unreliable access to nutritionally appropriate or safe foods, or the reduced or unreliable ability to obtain foods in socially conventional ways.</w:t>
      </w:r>
      <w:r w:rsidRPr="00E802C0">
        <w:rPr>
          <w:rStyle w:val="FootnoteReference"/>
          <w:rFonts w:cstheme="minorHAnsi"/>
          <w:lang w:val="en-GB"/>
        </w:rPr>
        <w:footnoteReference w:id="1"/>
      </w:r>
      <w:r w:rsidRPr="00E802C0">
        <w:rPr>
          <w:rFonts w:cstheme="minorHAnsi"/>
          <w:lang w:val="en-GB"/>
        </w:rPr>
        <w:t xml:space="preserve"> </w:t>
      </w:r>
      <w:r w:rsidR="00CB236B" w:rsidRPr="00E802C0">
        <w:rPr>
          <w:rFonts w:cstheme="minorHAnsi"/>
          <w:lang w:val="en-GB"/>
        </w:rPr>
        <w:t>Food</w:t>
      </w:r>
      <w:r w:rsidR="00184426" w:rsidRPr="00E802C0">
        <w:rPr>
          <w:rFonts w:cstheme="minorHAnsi"/>
          <w:lang w:val="en-GB"/>
        </w:rPr>
        <w:t xml:space="preserve"> stress </w:t>
      </w:r>
      <w:r w:rsidR="00785A2C" w:rsidRPr="00E802C0">
        <w:rPr>
          <w:rFonts w:cstheme="minorHAnsi"/>
          <w:lang w:val="en-GB"/>
        </w:rPr>
        <w:t xml:space="preserve">is </w:t>
      </w:r>
      <w:r w:rsidR="00B23414" w:rsidRPr="00E802C0">
        <w:rPr>
          <w:rFonts w:cstheme="minorHAnsi"/>
          <w:lang w:val="en-GB"/>
        </w:rPr>
        <w:t xml:space="preserve">used as </w:t>
      </w:r>
      <w:r w:rsidR="00785A2C" w:rsidRPr="00E802C0">
        <w:rPr>
          <w:rFonts w:cstheme="minorHAnsi"/>
          <w:lang w:val="en-GB"/>
        </w:rPr>
        <w:t xml:space="preserve">an indicator of </w:t>
      </w:r>
      <w:r w:rsidR="00B23414" w:rsidRPr="00E802C0">
        <w:rPr>
          <w:rFonts w:cstheme="minorHAnsi"/>
          <w:lang w:val="en-GB"/>
        </w:rPr>
        <w:t xml:space="preserve">the potential of a person or </w:t>
      </w:r>
      <w:r w:rsidR="0024666F" w:rsidRPr="00E802C0">
        <w:rPr>
          <w:rFonts w:cstheme="minorHAnsi"/>
          <w:lang w:val="en-GB"/>
        </w:rPr>
        <w:t>household’s l</w:t>
      </w:r>
      <w:r w:rsidR="00B23414" w:rsidRPr="00E802C0">
        <w:rPr>
          <w:rFonts w:cstheme="minorHAnsi"/>
          <w:lang w:val="en-GB"/>
        </w:rPr>
        <w:t xml:space="preserve">ikeliness </w:t>
      </w:r>
      <w:r w:rsidR="0024666F" w:rsidRPr="00E802C0">
        <w:rPr>
          <w:rFonts w:cstheme="minorHAnsi"/>
          <w:lang w:val="en-GB"/>
        </w:rPr>
        <w:t>of</w:t>
      </w:r>
      <w:r w:rsidR="00B23414" w:rsidRPr="00E802C0">
        <w:rPr>
          <w:rFonts w:cstheme="minorHAnsi"/>
          <w:lang w:val="en-GB"/>
        </w:rPr>
        <w:t xml:space="preserve"> experienc</w:t>
      </w:r>
      <w:r w:rsidR="0024666F" w:rsidRPr="00E802C0">
        <w:rPr>
          <w:rFonts w:cstheme="minorHAnsi"/>
          <w:lang w:val="en-GB"/>
        </w:rPr>
        <w:t>ing</w:t>
      </w:r>
      <w:r w:rsidR="00B23414" w:rsidRPr="00E802C0">
        <w:rPr>
          <w:rFonts w:cstheme="minorHAnsi"/>
          <w:lang w:val="en-GB"/>
        </w:rPr>
        <w:t xml:space="preserve"> </w:t>
      </w:r>
      <w:r w:rsidR="00785A2C" w:rsidRPr="00E802C0">
        <w:rPr>
          <w:rFonts w:cstheme="minorHAnsi"/>
          <w:lang w:val="en-GB"/>
        </w:rPr>
        <w:t>food insecurity</w:t>
      </w:r>
      <w:r w:rsidR="00B23414" w:rsidRPr="00E802C0">
        <w:rPr>
          <w:rFonts w:cstheme="minorHAnsi"/>
          <w:lang w:val="en-GB"/>
        </w:rPr>
        <w:t xml:space="preserve">. Food Stress </w:t>
      </w:r>
      <w:r w:rsidR="00CB236B" w:rsidRPr="00E802C0">
        <w:rPr>
          <w:rFonts w:cstheme="minorHAnsi"/>
          <w:lang w:val="en-GB"/>
        </w:rPr>
        <w:t>occurs when a</w:t>
      </w:r>
      <w:r w:rsidR="00B23414" w:rsidRPr="00E802C0">
        <w:rPr>
          <w:rFonts w:cstheme="minorHAnsi"/>
          <w:lang w:val="en-GB"/>
        </w:rPr>
        <w:t xml:space="preserve"> person or household </w:t>
      </w:r>
      <w:r w:rsidR="00CB236B" w:rsidRPr="00E802C0">
        <w:rPr>
          <w:rFonts w:cstheme="minorHAnsi"/>
          <w:lang w:val="en-GB"/>
        </w:rPr>
        <w:t xml:space="preserve">spends </w:t>
      </w:r>
      <w:r w:rsidR="00785A2C" w:rsidRPr="00E802C0">
        <w:rPr>
          <w:rFonts w:cstheme="minorHAnsi"/>
          <w:lang w:val="en-GB"/>
        </w:rPr>
        <w:t xml:space="preserve">more than 25 per cent of their </w:t>
      </w:r>
      <w:r w:rsidR="00CB236B" w:rsidRPr="00E802C0">
        <w:rPr>
          <w:rFonts w:cstheme="minorHAnsi"/>
          <w:lang w:val="en-GB"/>
        </w:rPr>
        <w:t xml:space="preserve">weekly disposable income to purchase enough nutritious food to meet their dietary needs, putting them at risk of food insecurity. </w:t>
      </w:r>
    </w:p>
    <w:p w14:paraId="28BC34AA" w14:textId="6600B53B" w:rsidR="00A3076F" w:rsidRPr="00E802C0" w:rsidRDefault="00F4037D" w:rsidP="00E802C0">
      <w:pPr>
        <w:spacing w:line="240" w:lineRule="auto"/>
        <w:rPr>
          <w:rFonts w:cstheme="minorHAnsi"/>
          <w:lang w:val="en-GB"/>
        </w:rPr>
      </w:pPr>
      <w:r w:rsidRPr="00E802C0">
        <w:rPr>
          <w:rFonts w:cstheme="minorHAnsi"/>
          <w:lang w:val="en-GB"/>
        </w:rPr>
        <w:t xml:space="preserve">This Handbook </w:t>
      </w:r>
      <w:r w:rsidR="00CB236B" w:rsidRPr="00E802C0">
        <w:rPr>
          <w:rFonts w:cstheme="minorHAnsi"/>
          <w:lang w:val="en-GB"/>
        </w:rPr>
        <w:t>provides</w:t>
      </w:r>
      <w:r w:rsidR="00B23414" w:rsidRPr="00E802C0">
        <w:rPr>
          <w:rFonts w:cstheme="minorHAnsi"/>
          <w:lang w:val="en-GB"/>
        </w:rPr>
        <w:t xml:space="preserve"> organisations and government departments </w:t>
      </w:r>
      <w:r w:rsidR="0024666F" w:rsidRPr="00E802C0">
        <w:rPr>
          <w:rFonts w:cstheme="minorHAnsi"/>
          <w:lang w:val="en-GB"/>
        </w:rPr>
        <w:t xml:space="preserve">with </w:t>
      </w:r>
      <w:r w:rsidRPr="00E802C0">
        <w:rPr>
          <w:rFonts w:cstheme="minorHAnsi"/>
          <w:lang w:val="en-GB"/>
        </w:rPr>
        <w:t>an overview of the F</w:t>
      </w:r>
      <w:r w:rsidR="001843FF" w:rsidRPr="00E802C0">
        <w:rPr>
          <w:rFonts w:cstheme="minorHAnsi"/>
          <w:lang w:val="en-GB"/>
        </w:rPr>
        <w:t>ood Stress Index</w:t>
      </w:r>
      <w:r w:rsidR="00CB236B" w:rsidRPr="00E802C0">
        <w:rPr>
          <w:rFonts w:cstheme="minorHAnsi"/>
          <w:lang w:val="en-GB"/>
        </w:rPr>
        <w:t xml:space="preserve"> (FSI) and </w:t>
      </w:r>
      <w:r w:rsidR="00B23414" w:rsidRPr="00E802C0">
        <w:rPr>
          <w:rFonts w:cstheme="minorHAnsi"/>
          <w:lang w:val="en-GB"/>
        </w:rPr>
        <w:t xml:space="preserve">how it can be used to </w:t>
      </w:r>
      <w:r w:rsidR="0024666F" w:rsidRPr="00E802C0">
        <w:rPr>
          <w:rFonts w:cstheme="minorHAnsi"/>
          <w:lang w:val="en-GB"/>
        </w:rPr>
        <w:t>coordinate</w:t>
      </w:r>
      <w:r w:rsidR="00B23414" w:rsidRPr="00E802C0">
        <w:rPr>
          <w:rFonts w:cstheme="minorHAnsi"/>
          <w:lang w:val="en-GB"/>
        </w:rPr>
        <w:t xml:space="preserve"> appropriate amounts and types of food when responding to people who experience food insecurity. T</w:t>
      </w:r>
      <w:r w:rsidR="0024666F" w:rsidRPr="00E802C0">
        <w:rPr>
          <w:rFonts w:cstheme="minorHAnsi"/>
          <w:lang w:val="en-GB"/>
        </w:rPr>
        <w:t>he</w:t>
      </w:r>
      <w:r w:rsidR="00B23414" w:rsidRPr="00E802C0">
        <w:rPr>
          <w:rFonts w:cstheme="minorHAnsi"/>
          <w:lang w:val="en-GB"/>
        </w:rPr>
        <w:t xml:space="preserve"> Handbook </w:t>
      </w:r>
      <w:r w:rsidR="00CB236B" w:rsidRPr="00E802C0">
        <w:rPr>
          <w:rFonts w:cstheme="minorHAnsi"/>
          <w:lang w:val="en-GB"/>
        </w:rPr>
        <w:t>also gives guidance to</w:t>
      </w:r>
      <w:r w:rsidR="00B23414" w:rsidRPr="00E802C0">
        <w:rPr>
          <w:rFonts w:cstheme="minorHAnsi"/>
          <w:lang w:val="en-GB"/>
        </w:rPr>
        <w:t xml:space="preserve"> promote the use of the FSI to coordinate food in times of emergency or disaster.</w:t>
      </w:r>
      <w:r w:rsidR="0024666F" w:rsidRPr="00E802C0">
        <w:rPr>
          <w:rFonts w:cstheme="minorHAnsi"/>
          <w:lang w:val="en-GB"/>
        </w:rPr>
        <w:t xml:space="preserve"> </w:t>
      </w:r>
    </w:p>
    <w:p w14:paraId="38109BF5" w14:textId="77777777" w:rsidR="009949F8" w:rsidRPr="00E802C0" w:rsidRDefault="009949F8" w:rsidP="00E802C0">
      <w:pPr>
        <w:spacing w:line="240" w:lineRule="auto"/>
        <w:rPr>
          <w:rFonts w:cstheme="minorHAnsi"/>
          <w:lang w:val="en-GB"/>
        </w:rPr>
      </w:pPr>
    </w:p>
    <w:p w14:paraId="6C238762" w14:textId="56D4AD7E" w:rsidR="008476FA" w:rsidRPr="00E802C0" w:rsidRDefault="008476FA" w:rsidP="00E802C0">
      <w:pPr>
        <w:spacing w:line="240" w:lineRule="auto"/>
        <w:rPr>
          <w:rFonts w:cstheme="minorHAnsi"/>
          <w:b/>
          <w:lang w:val="en-GB"/>
        </w:rPr>
      </w:pPr>
      <w:r w:rsidRPr="00E802C0">
        <w:rPr>
          <w:rFonts w:cstheme="minorHAnsi"/>
          <w:b/>
          <w:lang w:val="en-GB"/>
        </w:rPr>
        <w:t xml:space="preserve">What </w:t>
      </w:r>
      <w:r w:rsidR="00BB0DB7" w:rsidRPr="00E802C0">
        <w:rPr>
          <w:rFonts w:cstheme="minorHAnsi"/>
          <w:b/>
          <w:lang w:val="en-GB"/>
        </w:rPr>
        <w:t>is the Food Stress Index?</w:t>
      </w:r>
    </w:p>
    <w:p w14:paraId="2FDCBE7F" w14:textId="77F90D2C" w:rsidR="001843FF" w:rsidRPr="00E802C0" w:rsidRDefault="001843FF" w:rsidP="00E802C0">
      <w:pPr>
        <w:spacing w:line="240" w:lineRule="auto"/>
        <w:rPr>
          <w:rFonts w:cstheme="minorHAnsi"/>
          <w:lang w:val="en-GB"/>
        </w:rPr>
      </w:pPr>
      <w:r w:rsidRPr="00E802C0">
        <w:rPr>
          <w:rFonts w:cstheme="minorHAnsi"/>
          <w:lang w:val="en-GB"/>
        </w:rPr>
        <w:t xml:space="preserve">The Food Stress Index (FSI) is a tool for estimating the risk of food insecurity by geographical location in Western Australia. </w:t>
      </w:r>
    </w:p>
    <w:p w14:paraId="19A0D436" w14:textId="43680B8F" w:rsidR="008531EA" w:rsidRPr="00E802C0" w:rsidRDefault="008D6CE0" w:rsidP="00E802C0">
      <w:pPr>
        <w:spacing w:line="240" w:lineRule="auto"/>
        <w:rPr>
          <w:rFonts w:cstheme="minorHAnsi"/>
          <w:lang w:val="en-GB"/>
        </w:rPr>
      </w:pPr>
      <w:r w:rsidRPr="00E802C0">
        <w:rPr>
          <w:rFonts w:cstheme="minorHAnsi"/>
          <w:lang w:val="en-GB"/>
        </w:rPr>
        <w:t>There are two components of the FSI that support coordination of food relief:</w:t>
      </w:r>
    </w:p>
    <w:p w14:paraId="0104D4AF" w14:textId="612F5C9F" w:rsidR="008D6CE0" w:rsidRPr="00E802C0" w:rsidRDefault="001843FF" w:rsidP="00E802C0">
      <w:pPr>
        <w:pStyle w:val="ListParagraph"/>
        <w:numPr>
          <w:ilvl w:val="0"/>
          <w:numId w:val="2"/>
        </w:numPr>
        <w:rPr>
          <w:rFonts w:asciiTheme="minorHAnsi" w:hAnsiTheme="minorHAnsi" w:cstheme="minorHAnsi"/>
          <w:lang w:val="en-GB"/>
        </w:rPr>
      </w:pPr>
      <w:r w:rsidRPr="00E802C0">
        <w:rPr>
          <w:rFonts w:asciiTheme="minorHAnsi" w:hAnsiTheme="minorHAnsi" w:cstheme="minorHAnsi"/>
          <w:u w:val="single"/>
          <w:lang w:val="en-GB"/>
        </w:rPr>
        <w:t>Food Stress Index</w:t>
      </w:r>
      <w:r w:rsidR="008D6CE0" w:rsidRPr="00E802C0">
        <w:rPr>
          <w:rFonts w:asciiTheme="minorHAnsi" w:hAnsiTheme="minorHAnsi" w:cstheme="minorHAnsi"/>
          <w:lang w:val="en-GB"/>
        </w:rPr>
        <w:t xml:space="preserve"> – The </w:t>
      </w:r>
      <w:r w:rsidRPr="00E802C0">
        <w:rPr>
          <w:rFonts w:asciiTheme="minorHAnsi" w:hAnsiTheme="minorHAnsi" w:cstheme="minorHAnsi"/>
          <w:lang w:val="en-GB"/>
        </w:rPr>
        <w:t xml:space="preserve">FSI </w:t>
      </w:r>
      <w:r w:rsidR="008531EA" w:rsidRPr="00E802C0">
        <w:rPr>
          <w:rFonts w:asciiTheme="minorHAnsi" w:hAnsiTheme="minorHAnsi" w:cstheme="minorHAnsi"/>
          <w:lang w:val="en-GB"/>
        </w:rPr>
        <w:t xml:space="preserve">geographically maps and locates food </w:t>
      </w:r>
      <w:r w:rsidR="00785A2C" w:rsidRPr="00E802C0">
        <w:rPr>
          <w:rFonts w:asciiTheme="minorHAnsi" w:hAnsiTheme="minorHAnsi" w:cstheme="minorHAnsi"/>
          <w:lang w:val="en-GB"/>
        </w:rPr>
        <w:t xml:space="preserve">stress </w:t>
      </w:r>
      <w:r w:rsidR="008531EA" w:rsidRPr="00E802C0">
        <w:rPr>
          <w:rFonts w:asciiTheme="minorHAnsi" w:hAnsiTheme="minorHAnsi" w:cstheme="minorHAnsi"/>
          <w:lang w:val="en-GB"/>
        </w:rPr>
        <w:t xml:space="preserve">across the state, predicting the likelihood </w:t>
      </w:r>
      <w:r w:rsidR="008D6CE0" w:rsidRPr="00E802C0">
        <w:rPr>
          <w:rFonts w:asciiTheme="minorHAnsi" w:hAnsiTheme="minorHAnsi" w:cstheme="minorHAnsi"/>
          <w:lang w:val="en-GB"/>
        </w:rPr>
        <w:t>that a</w:t>
      </w:r>
      <w:r w:rsidR="008531EA" w:rsidRPr="00E802C0">
        <w:rPr>
          <w:rFonts w:asciiTheme="minorHAnsi" w:hAnsiTheme="minorHAnsi" w:cstheme="minorHAnsi"/>
          <w:lang w:val="en-GB"/>
        </w:rPr>
        <w:t xml:space="preserve"> household</w:t>
      </w:r>
      <w:r w:rsidR="002B03A6" w:rsidRPr="00E802C0">
        <w:rPr>
          <w:rFonts w:asciiTheme="minorHAnsi" w:hAnsiTheme="minorHAnsi" w:cstheme="minorHAnsi"/>
          <w:lang w:val="en-GB"/>
        </w:rPr>
        <w:t xml:space="preserve"> </w:t>
      </w:r>
      <w:r w:rsidR="008D6CE0" w:rsidRPr="00E802C0">
        <w:rPr>
          <w:rFonts w:asciiTheme="minorHAnsi" w:hAnsiTheme="minorHAnsi" w:cstheme="minorHAnsi"/>
          <w:lang w:val="en-GB"/>
        </w:rPr>
        <w:t xml:space="preserve">may </w:t>
      </w:r>
      <w:r w:rsidR="008531EA" w:rsidRPr="00E802C0">
        <w:rPr>
          <w:rFonts w:asciiTheme="minorHAnsi" w:hAnsiTheme="minorHAnsi" w:cstheme="minorHAnsi"/>
          <w:lang w:val="en-GB"/>
        </w:rPr>
        <w:t>experience food insecurity</w:t>
      </w:r>
      <w:r w:rsidR="008D6CE0" w:rsidRPr="00E802C0">
        <w:rPr>
          <w:rFonts w:asciiTheme="minorHAnsi" w:hAnsiTheme="minorHAnsi" w:cstheme="minorHAnsi"/>
          <w:lang w:val="en-GB"/>
        </w:rPr>
        <w:t xml:space="preserve">. The FSI predicts food stress by local government area. </w:t>
      </w:r>
    </w:p>
    <w:p w14:paraId="4288A671" w14:textId="77777777" w:rsidR="00184426" w:rsidRPr="00E802C0" w:rsidRDefault="00184426" w:rsidP="00E802C0">
      <w:pPr>
        <w:pStyle w:val="ListParagraph"/>
        <w:rPr>
          <w:rFonts w:asciiTheme="minorHAnsi" w:hAnsiTheme="minorHAnsi" w:cstheme="minorHAnsi"/>
          <w:lang w:val="en-GB"/>
        </w:rPr>
      </w:pPr>
    </w:p>
    <w:p w14:paraId="3C376BA3" w14:textId="6882369B" w:rsidR="008D6CE0" w:rsidRPr="00E802C0" w:rsidRDefault="001843FF" w:rsidP="00E802C0">
      <w:pPr>
        <w:pStyle w:val="ListParagraph"/>
        <w:numPr>
          <w:ilvl w:val="0"/>
          <w:numId w:val="2"/>
        </w:numPr>
        <w:rPr>
          <w:rFonts w:asciiTheme="minorHAnsi" w:hAnsiTheme="minorHAnsi" w:cstheme="minorHAnsi"/>
          <w:lang w:val="en-GB"/>
        </w:rPr>
      </w:pPr>
      <w:r w:rsidRPr="00E802C0">
        <w:rPr>
          <w:rFonts w:asciiTheme="minorHAnsi" w:hAnsiTheme="minorHAnsi" w:cstheme="minorHAnsi"/>
          <w:u w:val="single"/>
          <w:lang w:val="en-GB"/>
        </w:rPr>
        <w:t>Food Basket Recommendations</w:t>
      </w:r>
      <w:r w:rsidR="008D6CE0" w:rsidRPr="00E802C0">
        <w:rPr>
          <w:rFonts w:asciiTheme="minorHAnsi" w:hAnsiTheme="minorHAnsi" w:cstheme="minorHAnsi"/>
          <w:lang w:val="en-GB"/>
        </w:rPr>
        <w:t xml:space="preserve"> – Information from the Food Basket Recommendations can be used by the FSI to estimate the amount of food required to provide nutritious food relief to households experiencing food insecurity. </w:t>
      </w:r>
    </w:p>
    <w:p w14:paraId="352924B5" w14:textId="77777777" w:rsidR="008D6CE0" w:rsidRPr="00E802C0" w:rsidRDefault="008D6CE0" w:rsidP="00E802C0">
      <w:pPr>
        <w:pStyle w:val="ListParagraph"/>
        <w:rPr>
          <w:rFonts w:asciiTheme="minorHAnsi" w:hAnsiTheme="minorHAnsi" w:cstheme="minorHAnsi"/>
          <w:lang w:val="en-GB"/>
        </w:rPr>
      </w:pPr>
    </w:p>
    <w:p w14:paraId="1C796089" w14:textId="77777777" w:rsidR="00A3076F" w:rsidRPr="00E802C0" w:rsidRDefault="00184426" w:rsidP="00E802C0">
      <w:pPr>
        <w:pStyle w:val="ListParagraph"/>
        <w:rPr>
          <w:rFonts w:asciiTheme="minorHAnsi" w:hAnsiTheme="minorHAnsi" w:cstheme="minorHAnsi"/>
          <w:lang w:val="en-GB"/>
        </w:rPr>
      </w:pPr>
      <w:r w:rsidRPr="00E802C0">
        <w:rPr>
          <w:rFonts w:asciiTheme="minorHAnsi" w:hAnsiTheme="minorHAnsi" w:cstheme="minorHAnsi"/>
          <w:lang w:val="en-GB"/>
        </w:rPr>
        <w:t>The</w:t>
      </w:r>
      <w:r w:rsidR="008531EA" w:rsidRPr="00E802C0">
        <w:rPr>
          <w:rFonts w:asciiTheme="minorHAnsi" w:hAnsiTheme="minorHAnsi" w:cstheme="minorHAnsi"/>
          <w:lang w:val="en-GB"/>
        </w:rPr>
        <w:t xml:space="preserve"> </w:t>
      </w:r>
      <w:r w:rsidR="008D6CE0" w:rsidRPr="00E802C0">
        <w:rPr>
          <w:rFonts w:asciiTheme="minorHAnsi" w:hAnsiTheme="minorHAnsi" w:cstheme="minorHAnsi"/>
          <w:lang w:val="en-GB"/>
        </w:rPr>
        <w:t>F</w:t>
      </w:r>
      <w:r w:rsidRPr="00E802C0">
        <w:rPr>
          <w:rFonts w:asciiTheme="minorHAnsi" w:hAnsiTheme="minorHAnsi" w:cstheme="minorHAnsi"/>
          <w:lang w:val="en-GB"/>
        </w:rPr>
        <w:t xml:space="preserve">ood </w:t>
      </w:r>
      <w:r w:rsidR="008D6CE0" w:rsidRPr="00E802C0">
        <w:rPr>
          <w:rFonts w:asciiTheme="minorHAnsi" w:hAnsiTheme="minorHAnsi" w:cstheme="minorHAnsi"/>
          <w:lang w:val="en-GB"/>
        </w:rPr>
        <w:t>B</w:t>
      </w:r>
      <w:r w:rsidRPr="00E802C0">
        <w:rPr>
          <w:rFonts w:asciiTheme="minorHAnsi" w:hAnsiTheme="minorHAnsi" w:cstheme="minorHAnsi"/>
          <w:lang w:val="en-GB"/>
        </w:rPr>
        <w:t xml:space="preserve">asket </w:t>
      </w:r>
      <w:r w:rsidR="008D6CE0" w:rsidRPr="00E802C0">
        <w:rPr>
          <w:rFonts w:asciiTheme="minorHAnsi" w:hAnsiTheme="minorHAnsi" w:cstheme="minorHAnsi"/>
          <w:lang w:val="en-GB"/>
        </w:rPr>
        <w:t>R</w:t>
      </w:r>
      <w:r w:rsidR="008531EA" w:rsidRPr="00E802C0">
        <w:rPr>
          <w:rFonts w:asciiTheme="minorHAnsi" w:hAnsiTheme="minorHAnsi" w:cstheme="minorHAnsi"/>
          <w:lang w:val="en-GB"/>
        </w:rPr>
        <w:t xml:space="preserve">ecommendations provide </w:t>
      </w:r>
      <w:r w:rsidR="00BC77F4" w:rsidRPr="00E802C0">
        <w:rPr>
          <w:rFonts w:asciiTheme="minorHAnsi" w:hAnsiTheme="minorHAnsi" w:cstheme="minorHAnsi"/>
          <w:lang w:val="en-GB"/>
        </w:rPr>
        <w:t>calculated</w:t>
      </w:r>
      <w:r w:rsidR="008531EA" w:rsidRPr="00E802C0">
        <w:rPr>
          <w:rFonts w:asciiTheme="minorHAnsi" w:hAnsiTheme="minorHAnsi" w:cstheme="minorHAnsi"/>
          <w:lang w:val="en-GB"/>
        </w:rPr>
        <w:t xml:space="preserve"> information </w:t>
      </w:r>
      <w:r w:rsidR="008D6CE0" w:rsidRPr="00E802C0">
        <w:rPr>
          <w:rFonts w:asciiTheme="minorHAnsi" w:hAnsiTheme="minorHAnsi" w:cstheme="minorHAnsi"/>
          <w:lang w:val="en-GB"/>
        </w:rPr>
        <w:t xml:space="preserve">about </w:t>
      </w:r>
      <w:r w:rsidR="008531EA" w:rsidRPr="00E802C0">
        <w:rPr>
          <w:rFonts w:asciiTheme="minorHAnsi" w:hAnsiTheme="minorHAnsi" w:cstheme="minorHAnsi"/>
          <w:lang w:val="en-GB"/>
        </w:rPr>
        <w:t xml:space="preserve">the types and amounts of food </w:t>
      </w:r>
      <w:r w:rsidR="0024666F" w:rsidRPr="00E802C0">
        <w:rPr>
          <w:rFonts w:asciiTheme="minorHAnsi" w:hAnsiTheme="minorHAnsi" w:cstheme="minorHAnsi"/>
          <w:lang w:val="en-GB"/>
        </w:rPr>
        <w:t xml:space="preserve">needed </w:t>
      </w:r>
      <w:r w:rsidR="008531EA" w:rsidRPr="00E802C0">
        <w:rPr>
          <w:rFonts w:asciiTheme="minorHAnsi" w:hAnsiTheme="minorHAnsi" w:cstheme="minorHAnsi"/>
          <w:lang w:val="en-GB"/>
        </w:rPr>
        <w:t xml:space="preserve">to meet </w:t>
      </w:r>
      <w:r w:rsidR="001843FF" w:rsidRPr="00E802C0">
        <w:rPr>
          <w:rFonts w:asciiTheme="minorHAnsi" w:hAnsiTheme="minorHAnsi" w:cstheme="minorHAnsi"/>
          <w:lang w:val="en-GB"/>
        </w:rPr>
        <w:t>dietary recommendations for different household types</w:t>
      </w:r>
      <w:r w:rsidR="003F7918" w:rsidRPr="00E802C0">
        <w:rPr>
          <w:rFonts w:asciiTheme="minorHAnsi" w:hAnsiTheme="minorHAnsi" w:cstheme="minorHAnsi"/>
          <w:lang w:val="en-GB"/>
        </w:rPr>
        <w:t xml:space="preserve">, such as a couple family with children, a sole parent family, or a sole person household. Information is based on the Emergency Pantry Basket (non-perishable), which provides a </w:t>
      </w:r>
      <w:r w:rsidR="003F7918" w:rsidRPr="00E802C0">
        <w:rPr>
          <w:rFonts w:asciiTheme="minorHAnsi" w:hAnsiTheme="minorHAnsi" w:cstheme="minorHAnsi"/>
          <w:lang w:val="en-GB"/>
        </w:rPr>
        <w:lastRenderedPageBreak/>
        <w:t xml:space="preserve">guide of pantry items to meet nutritional requirements for one week only. The food items in this basket do not need refrigeration, special preparation, or cooking. </w:t>
      </w:r>
    </w:p>
    <w:p w14:paraId="7FB787C8" w14:textId="77777777" w:rsidR="00A3076F" w:rsidRPr="00E802C0" w:rsidRDefault="00A3076F" w:rsidP="00E802C0">
      <w:pPr>
        <w:pStyle w:val="ListParagraph"/>
        <w:rPr>
          <w:rFonts w:asciiTheme="minorHAnsi" w:hAnsiTheme="minorHAnsi" w:cstheme="minorHAnsi"/>
          <w:lang w:val="en-GB"/>
        </w:rPr>
      </w:pPr>
    </w:p>
    <w:p w14:paraId="77C50747" w14:textId="77793372" w:rsidR="003F7918" w:rsidRPr="00E802C0" w:rsidRDefault="003F7918" w:rsidP="00E802C0">
      <w:pPr>
        <w:pStyle w:val="ListParagraph"/>
        <w:rPr>
          <w:rFonts w:asciiTheme="minorHAnsi" w:hAnsiTheme="minorHAnsi" w:cstheme="minorHAnsi"/>
          <w:lang w:val="en-GB"/>
        </w:rPr>
      </w:pPr>
      <w:r w:rsidRPr="00E802C0">
        <w:rPr>
          <w:rFonts w:asciiTheme="minorHAnsi" w:hAnsiTheme="minorHAnsi" w:cstheme="minorHAnsi"/>
          <w:lang w:val="en-GB"/>
        </w:rPr>
        <w:t xml:space="preserve">Nutritious foods including fresh fruits and vegetables, should be used to supplement the Emergency Pantry Basket as soon as possible. </w:t>
      </w:r>
    </w:p>
    <w:p w14:paraId="151E9972" w14:textId="77777777" w:rsidR="00056A1B" w:rsidRPr="00E802C0" w:rsidRDefault="00056A1B" w:rsidP="00E802C0">
      <w:pPr>
        <w:spacing w:line="240" w:lineRule="auto"/>
        <w:rPr>
          <w:rFonts w:cstheme="minorHAnsi"/>
          <w:lang w:val="en-GB"/>
        </w:rPr>
      </w:pPr>
    </w:p>
    <w:p w14:paraId="76E88E7C" w14:textId="3EE10F19" w:rsidR="00A62B6B" w:rsidRPr="00E802C0" w:rsidRDefault="00BB0DB7" w:rsidP="00E802C0">
      <w:pPr>
        <w:spacing w:line="240" w:lineRule="auto"/>
        <w:rPr>
          <w:rFonts w:cstheme="minorHAnsi"/>
          <w:b/>
          <w:lang w:val="en-GB"/>
        </w:rPr>
      </w:pPr>
      <w:r w:rsidRPr="00E802C0">
        <w:rPr>
          <w:rFonts w:cstheme="minorHAnsi"/>
          <w:b/>
          <w:lang w:val="en-GB"/>
        </w:rPr>
        <w:t>How can the Food Stress Index be used?</w:t>
      </w:r>
    </w:p>
    <w:p w14:paraId="1924FF1B" w14:textId="2911DE7A" w:rsidR="00A62B6B" w:rsidRPr="00E802C0" w:rsidRDefault="00A3076F" w:rsidP="00E802C0">
      <w:pPr>
        <w:spacing w:line="240" w:lineRule="auto"/>
        <w:rPr>
          <w:rFonts w:cstheme="minorHAnsi"/>
          <w:b/>
          <w:lang w:val="en-GB"/>
        </w:rPr>
      </w:pPr>
      <w:r w:rsidRPr="00E802C0">
        <w:rPr>
          <w:rFonts w:cstheme="minorHAnsi"/>
          <w:lang w:val="en-GB"/>
        </w:rPr>
        <w:t>Data from the FSI can be used to develop policy and operational interventions to improve food coordination in response to food stress.</w:t>
      </w:r>
      <w:r w:rsidR="00BE2030" w:rsidRPr="00E802C0">
        <w:rPr>
          <w:rFonts w:cstheme="minorHAnsi"/>
          <w:b/>
          <w:lang w:val="en-GB"/>
        </w:rPr>
        <w:t xml:space="preserve"> </w:t>
      </w:r>
      <w:r w:rsidR="003F7918" w:rsidRPr="00E802C0">
        <w:rPr>
          <w:rFonts w:cstheme="minorHAnsi"/>
          <w:lang w:val="en-GB"/>
        </w:rPr>
        <w:t>Research tells us that food insecurity increases with disaster events, and</w:t>
      </w:r>
      <w:r w:rsidR="003F7918" w:rsidRPr="00E802C0">
        <w:rPr>
          <w:rFonts w:cstheme="minorHAnsi"/>
        </w:rPr>
        <w:t xml:space="preserve"> the FSI has</w:t>
      </w:r>
      <w:r w:rsidRPr="00E802C0">
        <w:rPr>
          <w:rFonts w:cstheme="minorHAnsi"/>
        </w:rPr>
        <w:t xml:space="preserve"> also</w:t>
      </w:r>
      <w:r w:rsidR="003F7918" w:rsidRPr="00E802C0">
        <w:rPr>
          <w:rFonts w:cstheme="minorHAnsi"/>
        </w:rPr>
        <w:t xml:space="preserve"> proven to be a valuable tool in responding to disaster-related food insecurity</w:t>
      </w:r>
      <w:r w:rsidRPr="00E802C0">
        <w:rPr>
          <w:rFonts w:cstheme="minorHAnsi"/>
        </w:rPr>
        <w:t xml:space="preserve"> </w:t>
      </w:r>
      <w:r w:rsidR="003F7918" w:rsidRPr="00E802C0">
        <w:rPr>
          <w:rFonts w:cstheme="minorHAnsi"/>
          <w:lang w:val="en-GB"/>
        </w:rPr>
        <w:t>impacting</w:t>
      </w:r>
      <w:r w:rsidR="002B03A6" w:rsidRPr="00E802C0">
        <w:rPr>
          <w:rFonts w:cstheme="minorHAnsi"/>
          <w:lang w:val="en-GB"/>
        </w:rPr>
        <w:t xml:space="preserve"> specific geographic </w:t>
      </w:r>
      <w:r w:rsidR="005C44CA" w:rsidRPr="00E802C0">
        <w:rPr>
          <w:rFonts w:cstheme="minorHAnsi"/>
          <w:lang w:val="en-GB"/>
        </w:rPr>
        <w:t>communities</w:t>
      </w:r>
      <w:r w:rsidR="00785A2C" w:rsidRPr="00E802C0">
        <w:rPr>
          <w:rFonts w:cstheme="minorHAnsi"/>
          <w:lang w:val="en-GB"/>
        </w:rPr>
        <w:t xml:space="preserve">. </w:t>
      </w:r>
      <w:r w:rsidR="00BC77F4" w:rsidRPr="00E802C0">
        <w:rPr>
          <w:rFonts w:cstheme="minorHAnsi"/>
          <w:lang w:val="en-GB"/>
        </w:rPr>
        <w:t xml:space="preserve"> </w:t>
      </w:r>
    </w:p>
    <w:p w14:paraId="77E3F950" w14:textId="514A0DF0" w:rsidR="006D18EC" w:rsidRPr="00E802C0" w:rsidRDefault="00BE2030" w:rsidP="00E802C0">
      <w:pPr>
        <w:spacing w:line="240" w:lineRule="auto"/>
        <w:rPr>
          <w:rFonts w:cstheme="minorHAnsi"/>
          <w:u w:val="single"/>
          <w:lang w:val="en-GB"/>
        </w:rPr>
      </w:pPr>
      <w:r w:rsidRPr="00E802C0">
        <w:rPr>
          <w:rFonts w:cstheme="minorHAnsi"/>
          <w:u w:val="single"/>
          <w:lang w:val="en-GB"/>
        </w:rPr>
        <w:t>Using the FSI to respond to food system disruptions on service and impacted communities</w:t>
      </w:r>
    </w:p>
    <w:p w14:paraId="660682A6" w14:textId="323AF868" w:rsidR="00BE2030" w:rsidRPr="00E802C0" w:rsidRDefault="004C6516" w:rsidP="00E802C0">
      <w:pPr>
        <w:pStyle w:val="ListParagraph"/>
        <w:numPr>
          <w:ilvl w:val="0"/>
          <w:numId w:val="3"/>
        </w:numPr>
        <w:rPr>
          <w:rFonts w:asciiTheme="minorHAnsi" w:hAnsiTheme="minorHAnsi" w:cstheme="minorHAnsi"/>
          <w:lang w:val="en-GB"/>
        </w:rPr>
      </w:pPr>
      <w:r w:rsidRPr="00E802C0">
        <w:rPr>
          <w:rFonts w:asciiTheme="minorHAnsi" w:hAnsiTheme="minorHAnsi" w:cstheme="minorHAnsi"/>
          <w:lang w:val="en-GB"/>
        </w:rPr>
        <w:t xml:space="preserve">The FSI can be used to </w:t>
      </w:r>
      <w:r w:rsidR="003F7918" w:rsidRPr="00E802C0">
        <w:rPr>
          <w:rFonts w:asciiTheme="minorHAnsi" w:hAnsiTheme="minorHAnsi" w:cstheme="minorHAnsi"/>
          <w:lang w:val="en-GB"/>
        </w:rPr>
        <w:t>understand</w:t>
      </w:r>
      <w:r w:rsidR="00BC77F4" w:rsidRPr="00E802C0">
        <w:rPr>
          <w:rFonts w:asciiTheme="minorHAnsi" w:hAnsiTheme="minorHAnsi" w:cstheme="minorHAnsi"/>
          <w:lang w:val="en-GB"/>
        </w:rPr>
        <w:t xml:space="preserve"> the level </w:t>
      </w:r>
      <w:r w:rsidRPr="00E802C0">
        <w:rPr>
          <w:rFonts w:asciiTheme="minorHAnsi" w:hAnsiTheme="minorHAnsi" w:cstheme="minorHAnsi"/>
          <w:lang w:val="en-GB"/>
        </w:rPr>
        <w:t>of demand for food relief in a particular geographic location</w:t>
      </w:r>
      <w:r w:rsidR="003F7918" w:rsidRPr="00E802C0">
        <w:rPr>
          <w:rFonts w:asciiTheme="minorHAnsi" w:hAnsiTheme="minorHAnsi" w:cstheme="minorHAnsi"/>
          <w:lang w:val="en-GB"/>
        </w:rPr>
        <w:t xml:space="preserve"> in conjunction </w:t>
      </w:r>
      <w:r w:rsidRPr="00E802C0">
        <w:rPr>
          <w:rFonts w:asciiTheme="minorHAnsi" w:hAnsiTheme="minorHAnsi" w:cstheme="minorHAnsi"/>
          <w:lang w:val="en-GB"/>
        </w:rPr>
        <w:t xml:space="preserve">with </w:t>
      </w:r>
      <w:r w:rsidR="003F7918" w:rsidRPr="00E802C0">
        <w:rPr>
          <w:rFonts w:asciiTheme="minorHAnsi" w:hAnsiTheme="minorHAnsi" w:cstheme="minorHAnsi"/>
          <w:lang w:val="en-GB"/>
        </w:rPr>
        <w:t xml:space="preserve">local </w:t>
      </w:r>
      <w:r w:rsidRPr="00E802C0">
        <w:rPr>
          <w:rFonts w:asciiTheme="minorHAnsi" w:hAnsiTheme="minorHAnsi" w:cstheme="minorHAnsi"/>
          <w:lang w:val="en-GB"/>
        </w:rPr>
        <w:t>information</w:t>
      </w:r>
      <w:r w:rsidR="003E0A62" w:rsidRPr="00E802C0">
        <w:rPr>
          <w:rFonts w:asciiTheme="minorHAnsi" w:hAnsiTheme="minorHAnsi" w:cstheme="minorHAnsi"/>
          <w:lang w:val="en-GB"/>
        </w:rPr>
        <w:t xml:space="preserve"> (</w:t>
      </w:r>
      <w:r w:rsidR="00275EA1" w:rsidRPr="00E802C0">
        <w:rPr>
          <w:rFonts w:asciiTheme="minorHAnsi" w:hAnsiTheme="minorHAnsi" w:cstheme="minorHAnsi"/>
          <w:lang w:val="en-GB"/>
        </w:rPr>
        <w:t xml:space="preserve">including </w:t>
      </w:r>
      <w:r w:rsidR="00BC77F4" w:rsidRPr="00E802C0">
        <w:rPr>
          <w:rFonts w:asciiTheme="minorHAnsi" w:hAnsiTheme="minorHAnsi" w:cstheme="minorHAnsi"/>
          <w:lang w:val="en-GB"/>
        </w:rPr>
        <w:t xml:space="preserve">what we </w:t>
      </w:r>
      <w:r w:rsidR="003E0A62" w:rsidRPr="00E802C0">
        <w:rPr>
          <w:rFonts w:asciiTheme="minorHAnsi" w:hAnsiTheme="minorHAnsi" w:cstheme="minorHAnsi"/>
          <w:lang w:val="en-GB"/>
        </w:rPr>
        <w:t xml:space="preserve">hear </w:t>
      </w:r>
      <w:r w:rsidR="00BC77F4" w:rsidRPr="00E802C0">
        <w:rPr>
          <w:rFonts w:asciiTheme="minorHAnsi" w:hAnsiTheme="minorHAnsi" w:cstheme="minorHAnsi"/>
          <w:lang w:val="en-GB"/>
        </w:rPr>
        <w:t xml:space="preserve">from </w:t>
      </w:r>
      <w:r w:rsidR="003F7918" w:rsidRPr="00E802C0">
        <w:rPr>
          <w:rFonts w:asciiTheme="minorHAnsi" w:hAnsiTheme="minorHAnsi" w:cstheme="minorHAnsi"/>
          <w:lang w:val="en-GB"/>
        </w:rPr>
        <w:t>community members</w:t>
      </w:r>
      <w:r w:rsidR="00BC77F4" w:rsidRPr="00E802C0">
        <w:rPr>
          <w:rFonts w:asciiTheme="minorHAnsi" w:hAnsiTheme="minorHAnsi" w:cstheme="minorHAnsi"/>
          <w:lang w:val="en-GB"/>
        </w:rPr>
        <w:t xml:space="preserve"> </w:t>
      </w:r>
      <w:r w:rsidR="003E0A62" w:rsidRPr="00E802C0">
        <w:rPr>
          <w:rFonts w:asciiTheme="minorHAnsi" w:hAnsiTheme="minorHAnsi" w:cstheme="minorHAnsi"/>
          <w:lang w:val="en-GB"/>
        </w:rPr>
        <w:t>and</w:t>
      </w:r>
      <w:r w:rsidRPr="00E802C0">
        <w:rPr>
          <w:rFonts w:asciiTheme="minorHAnsi" w:hAnsiTheme="minorHAnsi" w:cstheme="minorHAnsi"/>
          <w:lang w:val="en-GB"/>
        </w:rPr>
        <w:t xml:space="preserve"> </w:t>
      </w:r>
      <w:r w:rsidR="00BC77F4" w:rsidRPr="00E802C0">
        <w:rPr>
          <w:rFonts w:asciiTheme="minorHAnsi" w:hAnsiTheme="minorHAnsi" w:cstheme="minorHAnsi"/>
          <w:lang w:val="en-GB"/>
        </w:rPr>
        <w:t xml:space="preserve">what </w:t>
      </w:r>
      <w:r w:rsidRPr="00E802C0">
        <w:rPr>
          <w:rFonts w:asciiTheme="minorHAnsi" w:hAnsiTheme="minorHAnsi" w:cstheme="minorHAnsi"/>
          <w:lang w:val="en-GB"/>
        </w:rPr>
        <w:t>government data</w:t>
      </w:r>
      <w:r w:rsidR="00BC77F4" w:rsidRPr="00E802C0">
        <w:rPr>
          <w:rFonts w:asciiTheme="minorHAnsi" w:hAnsiTheme="minorHAnsi" w:cstheme="minorHAnsi"/>
          <w:lang w:val="en-GB"/>
        </w:rPr>
        <w:t xml:space="preserve"> tells us</w:t>
      </w:r>
      <w:r w:rsidRPr="00E802C0">
        <w:rPr>
          <w:rFonts w:asciiTheme="minorHAnsi" w:hAnsiTheme="minorHAnsi" w:cstheme="minorHAnsi"/>
          <w:lang w:val="en-GB"/>
        </w:rPr>
        <w:t>)</w:t>
      </w:r>
      <w:r w:rsidR="00275EA1" w:rsidRPr="00E802C0">
        <w:rPr>
          <w:rFonts w:asciiTheme="minorHAnsi" w:hAnsiTheme="minorHAnsi" w:cstheme="minorHAnsi"/>
          <w:lang w:val="en-GB"/>
        </w:rPr>
        <w:t xml:space="preserve">, </w:t>
      </w:r>
      <w:r w:rsidRPr="00E802C0">
        <w:rPr>
          <w:rFonts w:asciiTheme="minorHAnsi" w:hAnsiTheme="minorHAnsi" w:cstheme="minorHAnsi"/>
          <w:lang w:val="en-GB"/>
        </w:rPr>
        <w:t xml:space="preserve">to </w:t>
      </w:r>
      <w:r w:rsidR="00BC77F4" w:rsidRPr="00E802C0">
        <w:rPr>
          <w:rFonts w:asciiTheme="minorHAnsi" w:hAnsiTheme="minorHAnsi" w:cstheme="minorHAnsi"/>
          <w:lang w:val="en-GB"/>
        </w:rPr>
        <w:t xml:space="preserve">estimate food </w:t>
      </w:r>
      <w:r w:rsidR="003F7918" w:rsidRPr="00E802C0">
        <w:rPr>
          <w:rFonts w:asciiTheme="minorHAnsi" w:hAnsiTheme="minorHAnsi" w:cstheme="minorHAnsi"/>
          <w:lang w:val="en-GB"/>
        </w:rPr>
        <w:t xml:space="preserve">stress </w:t>
      </w:r>
      <w:r w:rsidRPr="00E802C0">
        <w:rPr>
          <w:rFonts w:asciiTheme="minorHAnsi" w:hAnsiTheme="minorHAnsi" w:cstheme="minorHAnsi"/>
          <w:lang w:val="en-GB"/>
        </w:rPr>
        <w:t>and</w:t>
      </w:r>
      <w:r w:rsidR="00BC77F4" w:rsidRPr="00E802C0">
        <w:rPr>
          <w:rFonts w:asciiTheme="minorHAnsi" w:hAnsiTheme="minorHAnsi" w:cstheme="minorHAnsi"/>
          <w:lang w:val="en-GB"/>
        </w:rPr>
        <w:t xml:space="preserve"> </w:t>
      </w:r>
      <w:r w:rsidR="003F7918" w:rsidRPr="00E802C0">
        <w:rPr>
          <w:rFonts w:asciiTheme="minorHAnsi" w:hAnsiTheme="minorHAnsi" w:cstheme="minorHAnsi"/>
          <w:lang w:val="en-GB"/>
        </w:rPr>
        <w:t xml:space="preserve">determine </w:t>
      </w:r>
      <w:r w:rsidR="003E0A62" w:rsidRPr="00E802C0">
        <w:rPr>
          <w:rFonts w:asciiTheme="minorHAnsi" w:hAnsiTheme="minorHAnsi" w:cstheme="minorHAnsi"/>
          <w:lang w:val="en-GB"/>
        </w:rPr>
        <w:t>the geographic</w:t>
      </w:r>
      <w:r w:rsidRPr="00E802C0">
        <w:rPr>
          <w:rFonts w:asciiTheme="minorHAnsi" w:hAnsiTheme="minorHAnsi" w:cstheme="minorHAnsi"/>
          <w:lang w:val="en-GB"/>
        </w:rPr>
        <w:t xml:space="preserve"> location</w:t>
      </w:r>
      <w:r w:rsidR="003F7918" w:rsidRPr="00E802C0">
        <w:rPr>
          <w:rFonts w:asciiTheme="minorHAnsi" w:hAnsiTheme="minorHAnsi" w:cstheme="minorHAnsi"/>
          <w:lang w:val="en-GB"/>
        </w:rPr>
        <w:t>s</w:t>
      </w:r>
      <w:r w:rsidR="003E0A62" w:rsidRPr="00E802C0">
        <w:rPr>
          <w:rFonts w:asciiTheme="minorHAnsi" w:hAnsiTheme="minorHAnsi" w:cstheme="minorHAnsi"/>
          <w:lang w:val="en-GB"/>
        </w:rPr>
        <w:t xml:space="preserve"> </w:t>
      </w:r>
      <w:r w:rsidR="003F7918" w:rsidRPr="00E802C0">
        <w:rPr>
          <w:rFonts w:asciiTheme="minorHAnsi" w:hAnsiTheme="minorHAnsi" w:cstheme="minorHAnsi"/>
          <w:lang w:val="en-GB"/>
        </w:rPr>
        <w:t>most at risk of food insecurity.</w:t>
      </w:r>
    </w:p>
    <w:p w14:paraId="1B587CAF" w14:textId="77777777" w:rsidR="00BE2030" w:rsidRPr="00E802C0" w:rsidRDefault="00BE2030" w:rsidP="00E802C0">
      <w:pPr>
        <w:pStyle w:val="ListParagraph"/>
        <w:rPr>
          <w:rFonts w:asciiTheme="minorHAnsi" w:hAnsiTheme="minorHAnsi" w:cstheme="minorHAnsi"/>
          <w:lang w:val="en-GB"/>
        </w:rPr>
      </w:pPr>
    </w:p>
    <w:p w14:paraId="696DF8B6" w14:textId="49598C2B" w:rsidR="00BE2030" w:rsidRPr="00E802C0" w:rsidRDefault="00BE2030" w:rsidP="00E802C0">
      <w:pPr>
        <w:pStyle w:val="ListParagraph"/>
        <w:numPr>
          <w:ilvl w:val="0"/>
          <w:numId w:val="5"/>
        </w:numPr>
        <w:rPr>
          <w:rFonts w:asciiTheme="minorHAnsi" w:hAnsiTheme="minorHAnsi" w:cstheme="minorHAnsi"/>
          <w:u w:val="single"/>
          <w:lang w:val="en-GB"/>
        </w:rPr>
      </w:pPr>
      <w:r w:rsidRPr="00E802C0">
        <w:rPr>
          <w:rFonts w:asciiTheme="minorHAnsi" w:hAnsiTheme="minorHAnsi" w:cstheme="minorHAnsi"/>
          <w:lang w:val="en-GB"/>
        </w:rPr>
        <w:t xml:space="preserve">The FSI can be used to highlight the level of food stress in each geographical area impacted and areas most at risk of high levels of food stress. </w:t>
      </w:r>
      <w:r w:rsidRPr="00E802C0">
        <w:rPr>
          <w:rFonts w:asciiTheme="minorHAnsi" w:eastAsia="Times New Roman" w:hAnsiTheme="minorHAnsi" w:cstheme="minorHAnsi"/>
          <w:lang w:eastAsia="en-AU"/>
        </w:rPr>
        <w:t>During the COVID-19 pandemic service providers could predict “hot spots” and areas of high need based on the FSI.</w:t>
      </w:r>
    </w:p>
    <w:p w14:paraId="74C67879" w14:textId="77777777" w:rsidR="00BE2030" w:rsidRPr="00E802C0" w:rsidRDefault="00BE2030" w:rsidP="00E802C0">
      <w:pPr>
        <w:pStyle w:val="ListParagraph"/>
        <w:rPr>
          <w:rFonts w:asciiTheme="minorHAnsi" w:hAnsiTheme="minorHAnsi" w:cstheme="minorHAnsi"/>
          <w:lang w:val="en-GB"/>
        </w:rPr>
      </w:pPr>
    </w:p>
    <w:p w14:paraId="73591A1F" w14:textId="6349C198" w:rsidR="00BE2030" w:rsidRPr="00E802C0" w:rsidRDefault="00BE2030" w:rsidP="00E802C0">
      <w:pPr>
        <w:pStyle w:val="ListParagraph"/>
        <w:numPr>
          <w:ilvl w:val="0"/>
          <w:numId w:val="3"/>
        </w:numPr>
        <w:rPr>
          <w:rFonts w:asciiTheme="minorHAnsi" w:hAnsiTheme="minorHAnsi" w:cstheme="minorHAnsi"/>
          <w:lang w:val="en-GB"/>
        </w:rPr>
      </w:pPr>
      <w:r w:rsidRPr="00E802C0">
        <w:rPr>
          <w:rFonts w:asciiTheme="minorHAnsi" w:hAnsiTheme="minorHAnsi" w:cstheme="minorHAnsi"/>
          <w:lang w:val="en-GB"/>
        </w:rPr>
        <w:t>The FSI and Food Basket Recommendations can be used to identify the types and amounts of food that need to be sourced to make a short-term (7-day) nutritional food box for different household types and includes basic recipes and menu plans. This includes planning food boxes for people with cultural and dietary needs across a range of diverse populations.</w:t>
      </w:r>
    </w:p>
    <w:p w14:paraId="1F94D523" w14:textId="77777777" w:rsidR="009949F8" w:rsidRPr="00E802C0" w:rsidRDefault="009949F8" w:rsidP="00E802C0">
      <w:pPr>
        <w:pStyle w:val="ListParagraph"/>
        <w:rPr>
          <w:rFonts w:asciiTheme="minorHAnsi" w:hAnsiTheme="minorHAnsi" w:cstheme="minorHAnsi"/>
          <w:lang w:val="en-GB"/>
        </w:rPr>
      </w:pPr>
    </w:p>
    <w:p w14:paraId="0F48A978" w14:textId="2C04EFF3" w:rsidR="002B24A1" w:rsidRPr="00E802C0" w:rsidRDefault="002B24A1" w:rsidP="00E802C0">
      <w:pPr>
        <w:pStyle w:val="ListParagraph"/>
        <w:numPr>
          <w:ilvl w:val="0"/>
          <w:numId w:val="5"/>
        </w:numPr>
        <w:rPr>
          <w:rFonts w:asciiTheme="minorHAnsi" w:hAnsiTheme="minorHAnsi" w:cstheme="minorHAnsi"/>
          <w:lang w:val="en-GB"/>
        </w:rPr>
      </w:pPr>
      <w:r w:rsidRPr="00E802C0">
        <w:rPr>
          <w:rFonts w:asciiTheme="minorHAnsi" w:hAnsiTheme="minorHAnsi" w:cstheme="minorHAnsi"/>
          <w:lang w:val="en-GB"/>
        </w:rPr>
        <w:t>The FSI can</w:t>
      </w:r>
      <w:r w:rsidR="003E0A62" w:rsidRPr="00E802C0">
        <w:rPr>
          <w:rFonts w:asciiTheme="minorHAnsi" w:hAnsiTheme="minorHAnsi" w:cstheme="minorHAnsi"/>
          <w:lang w:val="en-GB"/>
        </w:rPr>
        <w:t xml:space="preserve"> </w:t>
      </w:r>
      <w:r w:rsidR="00882321" w:rsidRPr="00E802C0">
        <w:rPr>
          <w:rFonts w:asciiTheme="minorHAnsi" w:hAnsiTheme="minorHAnsi" w:cstheme="minorHAnsi"/>
          <w:lang w:val="en-GB"/>
        </w:rPr>
        <w:t xml:space="preserve">also </w:t>
      </w:r>
      <w:r w:rsidR="00275EA1" w:rsidRPr="00E802C0">
        <w:rPr>
          <w:rFonts w:asciiTheme="minorHAnsi" w:hAnsiTheme="minorHAnsi" w:cstheme="minorHAnsi"/>
          <w:lang w:val="en-GB"/>
        </w:rPr>
        <w:t xml:space="preserve">be used to map </w:t>
      </w:r>
      <w:r w:rsidRPr="00E802C0">
        <w:rPr>
          <w:rFonts w:asciiTheme="minorHAnsi" w:hAnsiTheme="minorHAnsi" w:cstheme="minorHAnsi"/>
          <w:lang w:val="en-GB"/>
        </w:rPr>
        <w:t xml:space="preserve">what </w:t>
      </w:r>
      <w:r w:rsidR="00275EA1" w:rsidRPr="00E802C0">
        <w:rPr>
          <w:rFonts w:asciiTheme="minorHAnsi" w:hAnsiTheme="minorHAnsi" w:cstheme="minorHAnsi"/>
          <w:lang w:val="en-GB"/>
        </w:rPr>
        <w:t xml:space="preserve">food </w:t>
      </w:r>
      <w:r w:rsidRPr="00E802C0">
        <w:rPr>
          <w:rFonts w:asciiTheme="minorHAnsi" w:hAnsiTheme="minorHAnsi" w:cstheme="minorHAnsi"/>
          <w:lang w:val="en-GB"/>
        </w:rPr>
        <w:t xml:space="preserve">supplies are currently available and </w:t>
      </w:r>
      <w:r w:rsidR="00275EA1" w:rsidRPr="00E802C0">
        <w:rPr>
          <w:rFonts w:asciiTheme="minorHAnsi" w:hAnsiTheme="minorHAnsi" w:cstheme="minorHAnsi"/>
          <w:lang w:val="en-GB"/>
        </w:rPr>
        <w:t>what needs</w:t>
      </w:r>
      <w:r w:rsidR="003E0A62" w:rsidRPr="00E802C0">
        <w:rPr>
          <w:rFonts w:asciiTheme="minorHAnsi" w:hAnsiTheme="minorHAnsi" w:cstheme="minorHAnsi"/>
          <w:lang w:val="en-GB"/>
        </w:rPr>
        <w:t xml:space="preserve"> to be </w:t>
      </w:r>
      <w:r w:rsidRPr="00E802C0">
        <w:rPr>
          <w:rFonts w:asciiTheme="minorHAnsi" w:hAnsiTheme="minorHAnsi" w:cstheme="minorHAnsi"/>
          <w:lang w:val="en-GB"/>
        </w:rPr>
        <w:t>externally sourced o</w:t>
      </w:r>
      <w:r w:rsidR="003E0A62" w:rsidRPr="00E802C0">
        <w:rPr>
          <w:rFonts w:asciiTheme="minorHAnsi" w:hAnsiTheme="minorHAnsi" w:cstheme="minorHAnsi"/>
          <w:lang w:val="en-GB"/>
        </w:rPr>
        <w:t>r</w:t>
      </w:r>
      <w:r w:rsidRPr="00E802C0">
        <w:rPr>
          <w:rFonts w:asciiTheme="minorHAnsi" w:hAnsiTheme="minorHAnsi" w:cstheme="minorHAnsi"/>
          <w:lang w:val="en-GB"/>
        </w:rPr>
        <w:t xml:space="preserve"> purchase</w:t>
      </w:r>
      <w:r w:rsidR="00275EA1" w:rsidRPr="00E802C0">
        <w:rPr>
          <w:rFonts w:asciiTheme="minorHAnsi" w:hAnsiTheme="minorHAnsi" w:cstheme="minorHAnsi"/>
          <w:lang w:val="en-GB"/>
        </w:rPr>
        <w:t xml:space="preserve">d for food relief. </w:t>
      </w:r>
    </w:p>
    <w:p w14:paraId="18923FEA" w14:textId="77777777" w:rsidR="003E0A62" w:rsidRPr="00E802C0" w:rsidRDefault="003E0A62" w:rsidP="00E802C0">
      <w:pPr>
        <w:spacing w:line="240" w:lineRule="auto"/>
        <w:rPr>
          <w:rFonts w:cstheme="minorHAnsi"/>
          <w:lang w:val="en-GB"/>
        </w:rPr>
      </w:pPr>
    </w:p>
    <w:p w14:paraId="0204700A" w14:textId="2E733FE4" w:rsidR="008476FA" w:rsidRPr="00E802C0" w:rsidRDefault="008476FA" w:rsidP="00E802C0">
      <w:pPr>
        <w:spacing w:line="240" w:lineRule="auto"/>
        <w:rPr>
          <w:rFonts w:cstheme="minorHAnsi"/>
          <w:b/>
          <w:lang w:val="en-GB"/>
        </w:rPr>
      </w:pPr>
      <w:r w:rsidRPr="00E802C0">
        <w:rPr>
          <w:rFonts w:cstheme="minorHAnsi"/>
          <w:b/>
          <w:lang w:val="en-GB"/>
        </w:rPr>
        <w:t>How will the F</w:t>
      </w:r>
      <w:r w:rsidR="00BB0DB7" w:rsidRPr="00E802C0">
        <w:rPr>
          <w:rFonts w:cstheme="minorHAnsi"/>
          <w:b/>
          <w:lang w:val="en-GB"/>
        </w:rPr>
        <w:t>ood Stress Index</w:t>
      </w:r>
      <w:r w:rsidRPr="00E802C0">
        <w:rPr>
          <w:rFonts w:cstheme="minorHAnsi"/>
          <w:b/>
          <w:lang w:val="en-GB"/>
        </w:rPr>
        <w:t xml:space="preserve"> </w:t>
      </w:r>
      <w:r w:rsidR="00707475" w:rsidRPr="00E802C0">
        <w:rPr>
          <w:rFonts w:cstheme="minorHAnsi"/>
          <w:b/>
          <w:lang w:val="en-GB"/>
        </w:rPr>
        <w:t>assist</w:t>
      </w:r>
      <w:r w:rsidRPr="00E802C0">
        <w:rPr>
          <w:rFonts w:cstheme="minorHAnsi"/>
          <w:b/>
          <w:lang w:val="en-GB"/>
        </w:rPr>
        <w:t xml:space="preserve"> my </w:t>
      </w:r>
      <w:r w:rsidR="00707475" w:rsidRPr="00E802C0">
        <w:rPr>
          <w:rFonts w:cstheme="minorHAnsi"/>
          <w:b/>
          <w:lang w:val="en-GB"/>
        </w:rPr>
        <w:t>organisation or community</w:t>
      </w:r>
      <w:r w:rsidRPr="00E802C0">
        <w:rPr>
          <w:rFonts w:cstheme="minorHAnsi"/>
          <w:b/>
          <w:lang w:val="en-GB"/>
        </w:rPr>
        <w:t>?</w:t>
      </w:r>
    </w:p>
    <w:p w14:paraId="3F4335E4" w14:textId="15DC9023" w:rsidR="00B550F6" w:rsidRPr="00E802C0" w:rsidRDefault="00B550F6" w:rsidP="00E802C0">
      <w:pPr>
        <w:spacing w:line="240" w:lineRule="auto"/>
        <w:rPr>
          <w:rFonts w:cstheme="minorHAnsi"/>
          <w:lang w:val="en-GB"/>
        </w:rPr>
      </w:pPr>
      <w:r w:rsidRPr="00E802C0">
        <w:rPr>
          <w:rFonts w:cstheme="minorHAnsi"/>
          <w:lang w:val="en-GB"/>
        </w:rPr>
        <w:t xml:space="preserve">Recent research on how organisations have used and benefitted from the FSI found that </w:t>
      </w:r>
      <w:r w:rsidR="00C85B0D" w:rsidRPr="00E802C0">
        <w:rPr>
          <w:rFonts w:cstheme="minorHAnsi"/>
          <w:lang w:val="en-GB"/>
        </w:rPr>
        <w:t xml:space="preserve">the tool supported intersectoral collaborations </w:t>
      </w:r>
      <w:r w:rsidR="003E0A62" w:rsidRPr="00E802C0">
        <w:rPr>
          <w:rFonts w:cstheme="minorHAnsi"/>
          <w:lang w:val="en-GB"/>
        </w:rPr>
        <w:t xml:space="preserve">that </w:t>
      </w:r>
      <w:r w:rsidR="00C85B0D" w:rsidRPr="00E802C0">
        <w:rPr>
          <w:rFonts w:cstheme="minorHAnsi"/>
          <w:lang w:val="en-GB"/>
        </w:rPr>
        <w:t xml:space="preserve">contributed to increased food security. This </w:t>
      </w:r>
      <w:r w:rsidR="003E0A62" w:rsidRPr="00E802C0">
        <w:rPr>
          <w:rFonts w:cstheme="minorHAnsi"/>
          <w:lang w:val="en-GB"/>
        </w:rPr>
        <w:t>research</w:t>
      </w:r>
      <w:r w:rsidR="002B24A1" w:rsidRPr="00E802C0">
        <w:rPr>
          <w:rFonts w:cstheme="minorHAnsi"/>
          <w:lang w:val="en-GB"/>
        </w:rPr>
        <w:t xml:space="preserve"> confirmed that by </w:t>
      </w:r>
      <w:r w:rsidR="00C85B0D" w:rsidRPr="00E802C0">
        <w:rPr>
          <w:rFonts w:cstheme="minorHAnsi"/>
          <w:lang w:val="en-GB"/>
        </w:rPr>
        <w:t xml:space="preserve">upscaling </w:t>
      </w:r>
      <w:r w:rsidR="003E0A62" w:rsidRPr="00E802C0">
        <w:rPr>
          <w:rFonts w:cstheme="minorHAnsi"/>
          <w:lang w:val="en-GB"/>
        </w:rPr>
        <w:t>the</w:t>
      </w:r>
      <w:r w:rsidR="00C85B0D" w:rsidRPr="00E802C0">
        <w:rPr>
          <w:rFonts w:cstheme="minorHAnsi"/>
          <w:lang w:val="en-GB"/>
        </w:rPr>
        <w:t xml:space="preserve"> FSI and food baskets</w:t>
      </w:r>
      <w:r w:rsidR="002B24A1" w:rsidRPr="00E802C0">
        <w:rPr>
          <w:rFonts w:cstheme="minorHAnsi"/>
          <w:lang w:val="en-GB"/>
        </w:rPr>
        <w:t>, we</w:t>
      </w:r>
      <w:r w:rsidR="003E0A62" w:rsidRPr="00E802C0">
        <w:rPr>
          <w:rFonts w:cstheme="minorHAnsi"/>
          <w:lang w:val="en-GB"/>
        </w:rPr>
        <w:t xml:space="preserve"> </w:t>
      </w:r>
      <w:r w:rsidR="00C85B0D" w:rsidRPr="00E802C0">
        <w:rPr>
          <w:rFonts w:cstheme="minorHAnsi"/>
          <w:lang w:val="en-GB"/>
        </w:rPr>
        <w:t xml:space="preserve">will increase the effectiveness of our efforts to prepare for and respond to disaster impacts on food security in </w:t>
      </w:r>
      <w:r w:rsidR="00DE4BA1" w:rsidRPr="00E802C0">
        <w:rPr>
          <w:rFonts w:cstheme="minorHAnsi"/>
          <w:lang w:val="en-GB"/>
        </w:rPr>
        <w:t xml:space="preserve">Western Australia. </w:t>
      </w:r>
    </w:p>
    <w:p w14:paraId="46116F8F" w14:textId="557508CF" w:rsidR="0061475F" w:rsidRPr="00E802C0" w:rsidRDefault="00BE2030" w:rsidP="00E802C0">
      <w:pPr>
        <w:spacing w:line="240" w:lineRule="auto"/>
        <w:rPr>
          <w:rFonts w:cstheme="minorHAnsi"/>
          <w:u w:val="single"/>
          <w:lang w:val="en-GB"/>
        </w:rPr>
      </w:pPr>
      <w:r w:rsidRPr="00E802C0">
        <w:rPr>
          <w:rFonts w:cstheme="minorHAnsi"/>
          <w:u w:val="single"/>
          <w:lang w:val="en-GB"/>
        </w:rPr>
        <w:t>E</w:t>
      </w:r>
      <w:r w:rsidR="0061475F" w:rsidRPr="00E802C0">
        <w:rPr>
          <w:rFonts w:cstheme="minorHAnsi"/>
          <w:u w:val="single"/>
          <w:lang w:val="en-GB"/>
        </w:rPr>
        <w:t>xamples</w:t>
      </w:r>
    </w:p>
    <w:p w14:paraId="3E1FE7D6" w14:textId="0AD4C03D" w:rsidR="0061475F" w:rsidRPr="00E802C0" w:rsidRDefault="0061475F" w:rsidP="00E802C0">
      <w:pPr>
        <w:spacing w:after="0" w:line="240" w:lineRule="auto"/>
        <w:rPr>
          <w:rFonts w:eastAsia="Times New Roman" w:cstheme="minorHAnsi"/>
          <w:color w:val="222222"/>
          <w:lang w:eastAsia="en-AU"/>
        </w:rPr>
      </w:pPr>
      <w:r w:rsidRPr="00E802C0">
        <w:rPr>
          <w:rFonts w:eastAsia="Times New Roman" w:cstheme="minorHAnsi"/>
          <w:color w:val="222222"/>
          <w:lang w:eastAsia="en-AU"/>
        </w:rPr>
        <w:t xml:space="preserve"> “</w:t>
      </w:r>
      <w:r w:rsidRPr="00E802C0">
        <w:rPr>
          <w:rFonts w:eastAsia="Times New Roman" w:cstheme="minorHAnsi"/>
          <w:i/>
          <w:iCs/>
          <w:color w:val="222222"/>
          <w:lang w:eastAsia="en-AU"/>
        </w:rPr>
        <w:t>We were cross-checking the food index tool and the map that was developed out of the tool, into our areas of need around the State. [name] is probably the largest emergency relief program in WA… we have a really good snapshot because we service around 50,000 to 55,000 clients a year… So, with the food index tool, we started to look at that and to map out our emergency relief data and our financial counselling data, and then that helped to determine our hot spots around what we thought would happen with food for our planning for this year</w:t>
      </w:r>
      <w:r w:rsidRPr="00E802C0">
        <w:rPr>
          <w:rFonts w:eastAsia="Times New Roman" w:cstheme="minorHAnsi"/>
          <w:color w:val="222222"/>
          <w:lang w:eastAsia="en-AU"/>
        </w:rPr>
        <w:t>.”</w:t>
      </w:r>
    </w:p>
    <w:p w14:paraId="690DC57F" w14:textId="77777777" w:rsidR="0061475F" w:rsidRPr="00E802C0" w:rsidRDefault="0061475F" w:rsidP="00E802C0">
      <w:pPr>
        <w:spacing w:line="240" w:lineRule="auto"/>
        <w:rPr>
          <w:rFonts w:cstheme="minorHAnsi"/>
          <w:b/>
          <w:lang w:val="en-GB"/>
        </w:rPr>
      </w:pPr>
    </w:p>
    <w:p w14:paraId="505E8149" w14:textId="77777777" w:rsidR="0061475F" w:rsidRPr="00E802C0" w:rsidRDefault="0061475F" w:rsidP="00E802C0">
      <w:pPr>
        <w:spacing w:after="0" w:line="240" w:lineRule="auto"/>
        <w:rPr>
          <w:rFonts w:eastAsia="Times New Roman" w:cstheme="minorHAnsi"/>
          <w:color w:val="222222"/>
          <w:lang w:eastAsia="en-AU"/>
        </w:rPr>
      </w:pPr>
      <w:r w:rsidRPr="00E802C0">
        <w:rPr>
          <w:rFonts w:eastAsia="Times New Roman" w:cstheme="minorHAnsi"/>
          <w:color w:val="222222"/>
          <w:lang w:eastAsia="en-AU"/>
        </w:rPr>
        <w:t>“</w:t>
      </w:r>
      <w:r w:rsidRPr="00E802C0">
        <w:rPr>
          <w:rFonts w:eastAsia="Times New Roman" w:cstheme="minorHAnsi"/>
          <w:i/>
          <w:iCs/>
          <w:color w:val="222222"/>
          <w:lang w:eastAsia="en-AU"/>
        </w:rPr>
        <w:t xml:space="preserve">We saw we had all the tools and predictions there, probably within the second week of April. We had everything predicted and worked out really quickly. Then it became a logistical thing because, if we were all in closedown, you didn’t have access to logistics of getting food into the State. So, then that then became the headache. The actual planning was good, and I had made a couple of large </w:t>
      </w:r>
      <w:r w:rsidRPr="00E802C0">
        <w:rPr>
          <w:rFonts w:eastAsia="Times New Roman" w:cstheme="minorHAnsi"/>
          <w:i/>
          <w:iCs/>
          <w:color w:val="222222"/>
          <w:lang w:eastAsia="en-AU"/>
        </w:rPr>
        <w:lastRenderedPageBreak/>
        <w:t>food orders before COVID broke and we went into lockdown, so we had a good chunk of food in stock pre-lockdown. And then probably five weeks into COVID, probably mid-April, same thing in that period. We managed to convince Coles and IGA and Woolworths to open up their orders to us on a larger scale</w:t>
      </w:r>
      <w:r w:rsidRPr="00E802C0">
        <w:rPr>
          <w:rFonts w:eastAsia="Times New Roman" w:cstheme="minorHAnsi"/>
          <w:color w:val="222222"/>
          <w:lang w:eastAsia="en-AU"/>
        </w:rPr>
        <w:t>….”</w:t>
      </w:r>
    </w:p>
    <w:p w14:paraId="5492B9CA" w14:textId="77777777" w:rsidR="0061475F" w:rsidRPr="00E802C0" w:rsidRDefault="0061475F" w:rsidP="00E802C0">
      <w:pPr>
        <w:spacing w:line="240" w:lineRule="auto"/>
        <w:rPr>
          <w:rFonts w:cstheme="minorHAnsi"/>
          <w:b/>
          <w:lang w:val="en-GB"/>
        </w:rPr>
      </w:pPr>
    </w:p>
    <w:p w14:paraId="1BEE6648" w14:textId="77777777" w:rsidR="0061475F" w:rsidRPr="00E802C0" w:rsidRDefault="0061475F" w:rsidP="00E802C0">
      <w:pPr>
        <w:spacing w:after="0" w:line="240" w:lineRule="auto"/>
        <w:rPr>
          <w:rFonts w:eastAsia="Times New Roman" w:cstheme="minorHAnsi"/>
          <w:color w:val="222222"/>
          <w:lang w:eastAsia="en-AU"/>
        </w:rPr>
      </w:pPr>
      <w:r w:rsidRPr="00E802C0">
        <w:rPr>
          <w:rFonts w:eastAsia="Times New Roman" w:cstheme="minorHAnsi"/>
          <w:color w:val="222222"/>
          <w:lang w:eastAsia="en-AU"/>
        </w:rPr>
        <w:t>“… </w:t>
      </w:r>
      <w:r w:rsidRPr="00E802C0">
        <w:rPr>
          <w:rFonts w:eastAsia="Times New Roman" w:cstheme="minorHAnsi"/>
          <w:i/>
          <w:iCs/>
          <w:color w:val="222222"/>
          <w:lang w:eastAsia="en-AU"/>
        </w:rPr>
        <w:t>I would say most definitely the Food Stress Index continually provides a reference for myself and my organisation to go, absolutely look at this is a population or a community in high need. There’s no question around providing food or resources to that area</w:t>
      </w:r>
      <w:r w:rsidRPr="00E802C0">
        <w:rPr>
          <w:rFonts w:eastAsia="Times New Roman" w:cstheme="minorHAnsi"/>
          <w:color w:val="222222"/>
          <w:lang w:eastAsia="en-AU"/>
        </w:rPr>
        <w:t>…”</w:t>
      </w:r>
    </w:p>
    <w:p w14:paraId="23D6A137" w14:textId="77777777" w:rsidR="0061475F" w:rsidRPr="00E802C0" w:rsidRDefault="0061475F" w:rsidP="00E802C0">
      <w:pPr>
        <w:spacing w:line="240" w:lineRule="auto"/>
        <w:rPr>
          <w:rFonts w:cstheme="minorHAnsi"/>
          <w:b/>
          <w:lang w:val="en-GB"/>
        </w:rPr>
      </w:pPr>
    </w:p>
    <w:p w14:paraId="7BF37246" w14:textId="77777777" w:rsidR="0061475F" w:rsidRPr="00E802C0" w:rsidRDefault="0061475F" w:rsidP="00E802C0">
      <w:pPr>
        <w:spacing w:after="0" w:line="240" w:lineRule="auto"/>
        <w:rPr>
          <w:rFonts w:eastAsia="Times New Roman" w:cstheme="minorHAnsi"/>
          <w:color w:val="222222"/>
          <w:lang w:eastAsia="en-AU"/>
        </w:rPr>
      </w:pPr>
      <w:r w:rsidRPr="00E802C0">
        <w:rPr>
          <w:rFonts w:eastAsia="Times New Roman" w:cstheme="minorHAnsi"/>
          <w:color w:val="222222"/>
          <w:lang w:eastAsia="en-AU"/>
        </w:rPr>
        <w:t>“</w:t>
      </w:r>
      <w:r w:rsidRPr="00E802C0">
        <w:rPr>
          <w:rFonts w:eastAsia="Times New Roman" w:cstheme="minorHAnsi"/>
          <w:i/>
          <w:iCs/>
          <w:color w:val="222222"/>
          <w:lang w:eastAsia="en-AU"/>
        </w:rPr>
        <w:t>But if we hadn’t had the Healthy Eating Basket and the experience of working in Western Australia, we wouldn’t have been able to compose on or bring the bulk supply in totality to try and get it across a weekend. And without (1) the experience of doing this and understanding it in Western Australia, and (2) without having had the Healthy Eating Basket, we would have been guessing. We would just have been trying to pool together whatever the hell we could in a short period of time and ship it out and just hope that the other components would come … [it], allowed us to response in a way that we’ve never been able to respond before. It was, in some respects, our finest hour, because we fit the job more comprehensively and to a better standard, both in terms of quality and nutrition, than we have ever been able to at any point in our history</w:t>
      </w:r>
      <w:r w:rsidRPr="00E802C0">
        <w:rPr>
          <w:rFonts w:eastAsia="Times New Roman" w:cstheme="minorHAnsi"/>
          <w:color w:val="222222"/>
          <w:lang w:eastAsia="en-AU"/>
        </w:rPr>
        <w:t>.”</w:t>
      </w:r>
    </w:p>
    <w:p w14:paraId="2738B8AC" w14:textId="77777777" w:rsidR="0061475F" w:rsidRPr="00E802C0" w:rsidRDefault="0061475F" w:rsidP="00E802C0">
      <w:pPr>
        <w:spacing w:line="240" w:lineRule="auto"/>
        <w:rPr>
          <w:rFonts w:cstheme="minorHAnsi"/>
          <w:b/>
          <w:lang w:val="en-GB"/>
        </w:rPr>
      </w:pPr>
    </w:p>
    <w:p w14:paraId="2DC3D0A3" w14:textId="3711FF7B" w:rsidR="008476FA" w:rsidRPr="00E802C0" w:rsidRDefault="008476FA" w:rsidP="00E802C0">
      <w:pPr>
        <w:spacing w:line="240" w:lineRule="auto"/>
        <w:rPr>
          <w:rFonts w:cstheme="minorHAnsi"/>
          <w:b/>
          <w:lang w:val="en-GB"/>
        </w:rPr>
      </w:pPr>
      <w:r w:rsidRPr="00E802C0">
        <w:rPr>
          <w:rFonts w:cstheme="minorHAnsi"/>
          <w:b/>
          <w:lang w:val="en-GB"/>
        </w:rPr>
        <w:t xml:space="preserve">What </w:t>
      </w:r>
      <w:r w:rsidR="00F4037D" w:rsidRPr="00E802C0">
        <w:rPr>
          <w:rFonts w:cstheme="minorHAnsi"/>
          <w:b/>
          <w:lang w:val="en-GB"/>
        </w:rPr>
        <w:t>information does the F</w:t>
      </w:r>
      <w:r w:rsidR="00BB0DB7" w:rsidRPr="00E802C0">
        <w:rPr>
          <w:rFonts w:cstheme="minorHAnsi"/>
          <w:b/>
          <w:lang w:val="en-GB"/>
        </w:rPr>
        <w:t>ood Stress Index</w:t>
      </w:r>
      <w:r w:rsidR="00F4037D" w:rsidRPr="00E802C0">
        <w:rPr>
          <w:rFonts w:cstheme="minorHAnsi"/>
          <w:b/>
          <w:lang w:val="en-GB"/>
        </w:rPr>
        <w:t xml:space="preserve"> rely on?</w:t>
      </w:r>
    </w:p>
    <w:p w14:paraId="3AA2E725" w14:textId="69848676" w:rsidR="00EE659C" w:rsidRPr="00E802C0" w:rsidRDefault="00EE659C" w:rsidP="00E802C0">
      <w:pPr>
        <w:spacing w:line="240" w:lineRule="auto"/>
        <w:rPr>
          <w:rFonts w:cstheme="minorHAnsi"/>
        </w:rPr>
      </w:pPr>
      <w:r w:rsidRPr="00E802C0">
        <w:rPr>
          <w:rFonts w:cstheme="minorHAnsi"/>
        </w:rPr>
        <w:t xml:space="preserve">The </w:t>
      </w:r>
      <w:r w:rsidR="002F227F" w:rsidRPr="00E802C0">
        <w:rPr>
          <w:rFonts w:cstheme="minorHAnsi"/>
        </w:rPr>
        <w:t>FSI</w:t>
      </w:r>
      <w:r w:rsidRPr="00E802C0">
        <w:rPr>
          <w:rFonts w:cstheme="minorHAnsi"/>
        </w:rPr>
        <w:t xml:space="preserve"> combines multiple socioeconomic data sets, which are designed as a measure of overall advantage or disadvantage, with food affordability</w:t>
      </w:r>
      <w:r w:rsidR="000732BA" w:rsidRPr="00E802C0">
        <w:rPr>
          <w:rFonts w:cstheme="minorHAnsi"/>
        </w:rPr>
        <w:t xml:space="preserve"> </w:t>
      </w:r>
      <w:r w:rsidR="005C44CA" w:rsidRPr="00E802C0">
        <w:rPr>
          <w:rFonts w:cstheme="minorHAnsi"/>
        </w:rPr>
        <w:t xml:space="preserve">as </w:t>
      </w:r>
      <w:r w:rsidR="000732BA" w:rsidRPr="00E802C0">
        <w:rPr>
          <w:rFonts w:cstheme="minorHAnsi"/>
        </w:rPr>
        <w:t>the key determinant</w:t>
      </w:r>
      <w:r w:rsidRPr="00E802C0">
        <w:rPr>
          <w:rFonts w:cstheme="minorHAnsi"/>
        </w:rPr>
        <w:t>. Food affordability is determined by applying the food prices from the WA Food Access and Cost</w:t>
      </w:r>
      <w:r w:rsidR="00447FE9">
        <w:rPr>
          <w:rFonts w:cstheme="minorHAnsi"/>
        </w:rPr>
        <w:t>s</w:t>
      </w:r>
      <w:r w:rsidRPr="00E802C0">
        <w:rPr>
          <w:rFonts w:cstheme="minorHAnsi"/>
        </w:rPr>
        <w:t xml:space="preserve"> Survey to basic nutritious meal plans to </w:t>
      </w:r>
      <w:r w:rsidR="000732BA" w:rsidRPr="00E802C0">
        <w:rPr>
          <w:rFonts w:cstheme="minorHAnsi"/>
        </w:rPr>
        <w:t xml:space="preserve">identify </w:t>
      </w:r>
      <w:r w:rsidRPr="00E802C0">
        <w:rPr>
          <w:rFonts w:cstheme="minorHAnsi"/>
        </w:rPr>
        <w:t xml:space="preserve">the </w:t>
      </w:r>
      <w:r w:rsidR="000732BA" w:rsidRPr="00E802C0">
        <w:rPr>
          <w:rFonts w:cstheme="minorHAnsi"/>
        </w:rPr>
        <w:t xml:space="preserve">percentage </w:t>
      </w:r>
      <w:r w:rsidRPr="00E802C0">
        <w:rPr>
          <w:rFonts w:cstheme="minorHAnsi"/>
        </w:rPr>
        <w:t xml:space="preserve">of weekly household income needed to purchase </w:t>
      </w:r>
      <w:r w:rsidR="005C44CA" w:rsidRPr="00E802C0">
        <w:rPr>
          <w:rFonts w:cstheme="minorHAnsi"/>
        </w:rPr>
        <w:t>a</w:t>
      </w:r>
      <w:r w:rsidR="000732BA" w:rsidRPr="00E802C0">
        <w:rPr>
          <w:rFonts w:cstheme="minorHAnsi"/>
        </w:rPr>
        <w:t xml:space="preserve"> basic nutritional </w:t>
      </w:r>
      <w:r w:rsidRPr="00E802C0">
        <w:rPr>
          <w:rFonts w:cstheme="minorHAnsi"/>
        </w:rPr>
        <w:t>food basket.</w:t>
      </w:r>
      <w:r w:rsidR="009338F5" w:rsidRPr="00E802C0">
        <w:rPr>
          <w:rFonts w:cstheme="minorHAnsi"/>
        </w:rPr>
        <w:t xml:space="preserve"> </w:t>
      </w:r>
    </w:p>
    <w:p w14:paraId="4299AD67" w14:textId="12D9AAD6" w:rsidR="00EE659C" w:rsidRPr="00E802C0" w:rsidRDefault="00EE659C" w:rsidP="00E802C0">
      <w:pPr>
        <w:spacing w:line="240" w:lineRule="auto"/>
        <w:rPr>
          <w:rFonts w:cstheme="minorHAnsi"/>
        </w:rPr>
      </w:pPr>
      <w:r w:rsidRPr="00E802C0">
        <w:rPr>
          <w:rFonts w:cstheme="minorHAnsi"/>
        </w:rPr>
        <w:t>Th</w:t>
      </w:r>
      <w:r w:rsidR="002F227F" w:rsidRPr="00E802C0">
        <w:rPr>
          <w:rFonts w:cstheme="minorHAnsi"/>
        </w:rPr>
        <w:t xml:space="preserve">e </w:t>
      </w:r>
      <w:r w:rsidR="000732BA" w:rsidRPr="00E802C0">
        <w:rPr>
          <w:rFonts w:cstheme="minorHAnsi"/>
        </w:rPr>
        <w:t>percentage</w:t>
      </w:r>
      <w:r w:rsidRPr="00E802C0">
        <w:rPr>
          <w:rFonts w:cstheme="minorHAnsi"/>
        </w:rPr>
        <w:t xml:space="preserve"> </w:t>
      </w:r>
      <w:r w:rsidR="002F227F" w:rsidRPr="00E802C0">
        <w:rPr>
          <w:rFonts w:cstheme="minorHAnsi"/>
        </w:rPr>
        <w:t xml:space="preserve">of Food Affordability </w:t>
      </w:r>
      <w:r w:rsidRPr="00E802C0">
        <w:rPr>
          <w:rFonts w:cstheme="minorHAnsi"/>
        </w:rPr>
        <w:t xml:space="preserve">is then </w:t>
      </w:r>
      <w:r w:rsidR="004F5F6C" w:rsidRPr="00E802C0">
        <w:rPr>
          <w:rFonts w:cstheme="minorHAnsi"/>
        </w:rPr>
        <w:t xml:space="preserve">assigned </w:t>
      </w:r>
      <w:r w:rsidRPr="00E802C0">
        <w:rPr>
          <w:rFonts w:cstheme="minorHAnsi"/>
        </w:rPr>
        <w:t xml:space="preserve">to the proportion of households living with other factors associated with food insecurity, such as </w:t>
      </w:r>
      <w:r w:rsidR="00BE2030" w:rsidRPr="00E802C0">
        <w:rPr>
          <w:rFonts w:cstheme="minorHAnsi"/>
        </w:rPr>
        <w:t xml:space="preserve">the </w:t>
      </w:r>
      <w:r w:rsidR="009949F8" w:rsidRPr="00E802C0">
        <w:rPr>
          <w:rFonts w:cstheme="minorHAnsi"/>
        </w:rPr>
        <w:t xml:space="preserve">household composition, </w:t>
      </w:r>
      <w:r w:rsidR="00BE2030" w:rsidRPr="00E802C0">
        <w:rPr>
          <w:rFonts w:cstheme="minorHAnsi"/>
        </w:rPr>
        <w:t xml:space="preserve">number of </w:t>
      </w:r>
      <w:r w:rsidR="009949F8" w:rsidRPr="00E802C0">
        <w:rPr>
          <w:rFonts w:cstheme="minorHAnsi"/>
        </w:rPr>
        <w:t xml:space="preserve">households with </w:t>
      </w:r>
      <w:r w:rsidR="00BE2030" w:rsidRPr="00E802C0">
        <w:rPr>
          <w:rFonts w:cstheme="minorHAnsi"/>
        </w:rPr>
        <w:t>Aboriginal and Torres Strait Islander</w:t>
      </w:r>
      <w:r w:rsidR="009949F8" w:rsidRPr="00E802C0">
        <w:rPr>
          <w:rFonts w:cstheme="minorHAnsi"/>
        </w:rPr>
        <w:t xml:space="preserve"> residents</w:t>
      </w:r>
      <w:r w:rsidRPr="00E802C0">
        <w:rPr>
          <w:rFonts w:cstheme="minorHAnsi"/>
        </w:rPr>
        <w:t xml:space="preserve">, and </w:t>
      </w:r>
      <w:r w:rsidR="00BE2030" w:rsidRPr="00E802C0">
        <w:rPr>
          <w:rFonts w:cstheme="minorHAnsi"/>
        </w:rPr>
        <w:t>household income</w:t>
      </w:r>
      <w:r w:rsidRPr="00E802C0">
        <w:rPr>
          <w:rFonts w:cstheme="minorHAnsi"/>
        </w:rPr>
        <w:t>. Together these variables create the In</w:t>
      </w:r>
      <w:r w:rsidR="002F227F" w:rsidRPr="00E802C0">
        <w:rPr>
          <w:rFonts w:cstheme="minorHAnsi"/>
        </w:rPr>
        <w:t xml:space="preserve">dex. </w:t>
      </w:r>
      <w:r w:rsidRPr="00E802C0">
        <w:rPr>
          <w:rFonts w:cstheme="minorHAnsi"/>
        </w:rPr>
        <w:t xml:space="preserve"> </w:t>
      </w:r>
    </w:p>
    <w:p w14:paraId="291B22D7" w14:textId="2BC16F4A" w:rsidR="0055355E" w:rsidRPr="00E802C0" w:rsidRDefault="00EE659C" w:rsidP="00E802C0">
      <w:pPr>
        <w:spacing w:line="240" w:lineRule="auto"/>
        <w:rPr>
          <w:rFonts w:cstheme="minorHAnsi"/>
        </w:rPr>
      </w:pPr>
      <w:r w:rsidRPr="00E802C0">
        <w:rPr>
          <w:rFonts w:cstheme="minorHAnsi"/>
        </w:rPr>
        <w:t>A high food stress index does not mean that members of the household are food insecure or require food relief, it means they need to spend more than 25 per cent of their weekly disposable income to purchase food that meets a basic healthy meal plan, compared to only 14 per cent for households on an average income.</w:t>
      </w:r>
    </w:p>
    <w:p w14:paraId="36D73FFA" w14:textId="77777777" w:rsidR="009949F8" w:rsidRPr="00E802C0" w:rsidRDefault="009949F8" w:rsidP="00E802C0">
      <w:pPr>
        <w:spacing w:line="240" w:lineRule="auto"/>
        <w:rPr>
          <w:rFonts w:cstheme="minorHAnsi"/>
          <w:b/>
          <w:lang w:val="en-GB"/>
        </w:rPr>
      </w:pPr>
    </w:p>
    <w:p w14:paraId="667CEAAA" w14:textId="1114625B" w:rsidR="00F4037D" w:rsidRPr="00E802C0" w:rsidRDefault="00BB0DB7" w:rsidP="00E802C0">
      <w:pPr>
        <w:spacing w:line="240" w:lineRule="auto"/>
        <w:rPr>
          <w:rFonts w:cstheme="minorHAnsi"/>
          <w:b/>
          <w:lang w:val="en-GB"/>
        </w:rPr>
      </w:pPr>
      <w:r w:rsidRPr="00E802C0">
        <w:rPr>
          <w:rFonts w:cstheme="minorHAnsi"/>
          <w:b/>
          <w:lang w:val="en-GB"/>
        </w:rPr>
        <w:t>Accessing</w:t>
      </w:r>
      <w:r w:rsidR="00F4037D" w:rsidRPr="00E802C0">
        <w:rPr>
          <w:rFonts w:cstheme="minorHAnsi"/>
          <w:b/>
          <w:lang w:val="en-GB"/>
        </w:rPr>
        <w:t xml:space="preserve"> the </w:t>
      </w:r>
      <w:r w:rsidRPr="00E802C0">
        <w:rPr>
          <w:rFonts w:cstheme="minorHAnsi"/>
          <w:b/>
          <w:lang w:val="en-GB"/>
        </w:rPr>
        <w:t>Food Stress Index</w:t>
      </w:r>
    </w:p>
    <w:p w14:paraId="5F09B232" w14:textId="697CA30A" w:rsidR="00871EB9" w:rsidRDefault="00871EB9" w:rsidP="00E802C0">
      <w:pPr>
        <w:spacing w:line="240" w:lineRule="auto"/>
        <w:rPr>
          <w:rFonts w:cstheme="minorHAnsi"/>
          <w:lang w:val="en-GB"/>
        </w:rPr>
      </w:pPr>
      <w:r>
        <w:rPr>
          <w:rFonts w:cstheme="minorHAnsi"/>
          <w:lang w:val="en-GB"/>
        </w:rPr>
        <w:t xml:space="preserve">A report has been developed which includes the latest 2021 census data and food stress index quintiles. Please refer to appendix F. </w:t>
      </w:r>
    </w:p>
    <w:p w14:paraId="3E09A4D8" w14:textId="7F32E860" w:rsidR="00E802C0" w:rsidRDefault="0061475F" w:rsidP="00E802C0">
      <w:pPr>
        <w:spacing w:line="240" w:lineRule="auto"/>
        <w:rPr>
          <w:rFonts w:cstheme="minorHAnsi"/>
          <w:lang w:val="en-GB"/>
        </w:rPr>
      </w:pPr>
      <w:r w:rsidRPr="00E802C0">
        <w:rPr>
          <w:rFonts w:cstheme="minorHAnsi"/>
          <w:lang w:val="en-GB"/>
        </w:rPr>
        <w:t>The Food Stress Index</w:t>
      </w:r>
      <w:r w:rsidR="00E802C0" w:rsidRPr="00E802C0">
        <w:rPr>
          <w:rStyle w:val="FootnoteReference"/>
          <w:rFonts w:cstheme="minorHAnsi"/>
          <w:lang w:val="en-GB"/>
        </w:rPr>
        <w:footnoteReference w:id="2"/>
      </w:r>
      <w:r w:rsidRPr="00E802C0">
        <w:rPr>
          <w:rFonts w:cstheme="minorHAnsi"/>
          <w:lang w:val="en-GB"/>
        </w:rPr>
        <w:t xml:space="preserve"> </w:t>
      </w:r>
      <w:r w:rsidR="009949F8" w:rsidRPr="00E802C0">
        <w:rPr>
          <w:rFonts w:cstheme="minorHAnsi"/>
          <w:lang w:val="en-GB"/>
        </w:rPr>
        <w:t xml:space="preserve">and Food Basket Pantry Items Spreadsheet </w:t>
      </w:r>
      <w:r w:rsidR="00871EB9">
        <w:rPr>
          <w:rFonts w:cstheme="minorHAnsi"/>
          <w:lang w:val="en-GB"/>
        </w:rPr>
        <w:t xml:space="preserve">prototype </w:t>
      </w:r>
      <w:r w:rsidRPr="00E802C0">
        <w:rPr>
          <w:rFonts w:cstheme="minorHAnsi"/>
          <w:lang w:val="en-GB"/>
        </w:rPr>
        <w:t xml:space="preserve">can </w:t>
      </w:r>
      <w:r w:rsidR="002F227F" w:rsidRPr="00E802C0">
        <w:rPr>
          <w:rFonts w:cstheme="minorHAnsi"/>
          <w:lang w:val="en-GB"/>
        </w:rPr>
        <w:t xml:space="preserve">currently </w:t>
      </w:r>
      <w:r w:rsidRPr="00E802C0">
        <w:rPr>
          <w:rFonts w:cstheme="minorHAnsi"/>
          <w:lang w:val="en-GB"/>
        </w:rPr>
        <w:t>be accessed online</w:t>
      </w:r>
      <w:r w:rsidR="00A61E22" w:rsidRPr="00E802C0">
        <w:rPr>
          <w:rFonts w:cstheme="minorHAnsi"/>
          <w:lang w:val="en-GB"/>
        </w:rPr>
        <w:t xml:space="preserve"> at the following link</w:t>
      </w:r>
      <w:bookmarkEnd w:id="0"/>
      <w:r w:rsidR="00E802C0">
        <w:rPr>
          <w:rFonts w:cstheme="minorHAnsi"/>
          <w:lang w:val="en-GB"/>
        </w:rPr>
        <w:t>:</w:t>
      </w:r>
    </w:p>
    <w:p w14:paraId="3ADCDD79" w14:textId="36CE5685" w:rsidR="00E802C0" w:rsidRDefault="00871EB9" w:rsidP="00E802C0">
      <w:pPr>
        <w:spacing w:line="240" w:lineRule="auto"/>
        <w:rPr>
          <w:rStyle w:val="Hyperlink"/>
          <w:rFonts w:cstheme="minorHAnsi"/>
          <w:bCs/>
          <w:u w:val="none"/>
          <w:lang w:val="en-GB"/>
        </w:rPr>
      </w:pPr>
      <w:hyperlink r:id="rId13" w:history="1">
        <w:r w:rsidR="00E802C0" w:rsidRPr="00C36404">
          <w:rPr>
            <w:rStyle w:val="Hyperlink"/>
            <w:rFonts w:cstheme="minorHAnsi"/>
            <w:b/>
            <w:lang w:val="en-GB"/>
          </w:rPr>
          <w:t>https://public.tableau.com/app/profile/tim.landrigan/viz/WAFoodStressIndex/TheFoodStressIndex</w:t>
        </w:r>
      </w:hyperlink>
    </w:p>
    <w:p w14:paraId="070E68FE" w14:textId="3709DD9A" w:rsidR="00871EB9" w:rsidRPr="00871EB9" w:rsidRDefault="00871EB9" w:rsidP="00E802C0">
      <w:pPr>
        <w:spacing w:line="240" w:lineRule="auto"/>
        <w:rPr>
          <w:rFonts w:cstheme="minorHAnsi"/>
          <w:bCs/>
          <w:lang w:val="en-GB"/>
        </w:rPr>
      </w:pPr>
      <w:r>
        <w:rPr>
          <w:rStyle w:val="Hyperlink"/>
          <w:rFonts w:cstheme="minorHAnsi"/>
          <w:bCs/>
          <w:color w:val="auto"/>
          <w:u w:val="none"/>
          <w:lang w:val="en-GB"/>
        </w:rPr>
        <w:t xml:space="preserve">This does not currently include the 2021 census data, however efforts are being made to resource the further development of the prototype. </w:t>
      </w:r>
    </w:p>
    <w:p w14:paraId="522F68A6" w14:textId="5A673804" w:rsidR="009949F8" w:rsidRPr="00E802C0" w:rsidRDefault="009949F8" w:rsidP="00E802C0">
      <w:pPr>
        <w:spacing w:line="240" w:lineRule="auto"/>
        <w:rPr>
          <w:rFonts w:cstheme="minorHAnsi"/>
          <w:u w:val="single"/>
          <w:lang w:val="en-GB"/>
        </w:rPr>
      </w:pPr>
      <w:r w:rsidRPr="00E802C0">
        <w:rPr>
          <w:rFonts w:cstheme="minorHAnsi"/>
          <w:noProof/>
          <w:u w:val="single"/>
          <w:lang w:val="en-GB"/>
        </w:rPr>
        <w:drawing>
          <wp:anchor distT="0" distB="0" distL="114300" distR="114300" simplePos="0" relativeHeight="251660288" behindDoc="1" locked="0" layoutInCell="1" allowOverlap="1" wp14:anchorId="4ED03261" wp14:editId="13E2A240">
            <wp:simplePos x="0" y="0"/>
            <wp:positionH relativeFrom="column">
              <wp:posOffset>0</wp:posOffset>
            </wp:positionH>
            <wp:positionV relativeFrom="paragraph">
              <wp:posOffset>3810</wp:posOffset>
            </wp:positionV>
            <wp:extent cx="3190240" cy="1738974"/>
            <wp:effectExtent l="0" t="0" r="0" b="0"/>
            <wp:wrapTight wrapText="bothSides">
              <wp:wrapPolygon edited="0">
                <wp:start x="0" y="0"/>
                <wp:lineTo x="0" y="21300"/>
                <wp:lineTo x="21411" y="21300"/>
                <wp:lineTo x="214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b="1914"/>
                    <a:stretch/>
                  </pic:blipFill>
                  <pic:spPr bwMode="auto">
                    <a:xfrm>
                      <a:off x="0" y="0"/>
                      <a:ext cx="3190240" cy="17389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B65581" w14:textId="77777777" w:rsidR="00E802C0" w:rsidRDefault="00E802C0" w:rsidP="00E802C0">
      <w:pPr>
        <w:spacing w:line="240" w:lineRule="auto"/>
        <w:rPr>
          <w:rFonts w:cstheme="minorHAnsi"/>
          <w:lang w:val="en-GB"/>
        </w:rPr>
      </w:pPr>
    </w:p>
    <w:p w14:paraId="373CCB0D" w14:textId="77777777" w:rsidR="00E802C0" w:rsidRDefault="00E802C0" w:rsidP="00E802C0">
      <w:pPr>
        <w:spacing w:line="240" w:lineRule="auto"/>
        <w:rPr>
          <w:rFonts w:cstheme="minorHAnsi"/>
          <w:lang w:val="en-GB"/>
        </w:rPr>
      </w:pPr>
    </w:p>
    <w:p w14:paraId="588737EC" w14:textId="77777777" w:rsidR="00E802C0" w:rsidRDefault="00E802C0" w:rsidP="00E802C0">
      <w:pPr>
        <w:spacing w:line="240" w:lineRule="auto"/>
        <w:rPr>
          <w:rFonts w:cstheme="minorHAnsi"/>
          <w:lang w:val="en-GB"/>
        </w:rPr>
      </w:pPr>
    </w:p>
    <w:p w14:paraId="036219E5" w14:textId="77777777" w:rsidR="00E802C0" w:rsidRDefault="00E802C0" w:rsidP="00E802C0">
      <w:pPr>
        <w:spacing w:line="240" w:lineRule="auto"/>
        <w:rPr>
          <w:rFonts w:cstheme="minorHAnsi"/>
          <w:lang w:val="en-GB"/>
        </w:rPr>
      </w:pPr>
    </w:p>
    <w:p w14:paraId="33614EDE" w14:textId="77777777" w:rsidR="00E802C0" w:rsidRDefault="00E802C0" w:rsidP="00E802C0">
      <w:pPr>
        <w:spacing w:line="240" w:lineRule="auto"/>
        <w:rPr>
          <w:rFonts w:cstheme="minorHAnsi"/>
          <w:lang w:val="en-GB"/>
        </w:rPr>
      </w:pPr>
    </w:p>
    <w:p w14:paraId="33FA4974" w14:textId="77777777" w:rsidR="00E802C0" w:rsidRDefault="00E802C0" w:rsidP="00E802C0">
      <w:pPr>
        <w:spacing w:line="240" w:lineRule="auto"/>
        <w:rPr>
          <w:rFonts w:cstheme="minorHAnsi"/>
          <w:lang w:val="en-GB"/>
        </w:rPr>
      </w:pPr>
    </w:p>
    <w:p w14:paraId="5D931BAC" w14:textId="371B78E9" w:rsidR="00A61E22" w:rsidRPr="00E802C0" w:rsidRDefault="00A61E22" w:rsidP="00E802C0">
      <w:pPr>
        <w:spacing w:line="240" w:lineRule="auto"/>
        <w:rPr>
          <w:rFonts w:cstheme="minorHAnsi"/>
          <w:lang w:val="en-GB"/>
        </w:rPr>
      </w:pPr>
      <w:r w:rsidRPr="00E802C0">
        <w:rPr>
          <w:rFonts w:cstheme="minorHAnsi"/>
          <w:lang w:val="en-GB"/>
        </w:rPr>
        <w:t xml:space="preserve">This short video tutorial is </w:t>
      </w:r>
      <w:r w:rsidR="009949F8" w:rsidRPr="00E802C0">
        <w:rPr>
          <w:rFonts w:cstheme="minorHAnsi"/>
          <w:lang w:val="en-GB"/>
        </w:rPr>
        <w:t>intended</w:t>
      </w:r>
      <w:r w:rsidRPr="00E802C0">
        <w:rPr>
          <w:rFonts w:cstheme="minorHAnsi"/>
          <w:lang w:val="en-GB"/>
        </w:rPr>
        <w:t xml:space="preserve"> to accompany the handbook. </w:t>
      </w:r>
    </w:p>
    <w:p w14:paraId="7088AE47" w14:textId="00F717BD" w:rsidR="00A90AA1" w:rsidRDefault="00871EB9" w:rsidP="00E802C0">
      <w:pPr>
        <w:spacing w:line="240" w:lineRule="auto"/>
        <w:rPr>
          <w:rFonts w:cstheme="minorHAnsi"/>
          <w:lang w:val="en-GB"/>
        </w:rPr>
      </w:pPr>
      <w:hyperlink r:id="rId15" w:history="1">
        <w:r w:rsidR="00A90AA1" w:rsidRPr="009209F0">
          <w:rPr>
            <w:rStyle w:val="Hyperlink"/>
            <w:rFonts w:cstheme="minorHAnsi"/>
            <w:lang w:val="en-GB"/>
          </w:rPr>
          <w:t>https://clipchamp.com/watch/bXzGlV4FKmk</w:t>
        </w:r>
      </w:hyperlink>
    </w:p>
    <w:p w14:paraId="22564D22" w14:textId="77777777" w:rsidR="00A90AA1" w:rsidRPr="00A90AA1" w:rsidRDefault="00A90AA1" w:rsidP="00E802C0">
      <w:pPr>
        <w:spacing w:line="240" w:lineRule="auto"/>
        <w:rPr>
          <w:rFonts w:cstheme="minorHAnsi"/>
          <w:lang w:val="en-GB"/>
        </w:rPr>
      </w:pPr>
    </w:p>
    <w:p w14:paraId="282BF91D" w14:textId="3C6FB704" w:rsidR="00E802C0" w:rsidRDefault="00E802C0" w:rsidP="00E802C0">
      <w:pPr>
        <w:spacing w:line="240" w:lineRule="auto"/>
        <w:rPr>
          <w:rFonts w:cstheme="minorHAnsi"/>
          <w:bCs/>
          <w:lang w:val="en-GB"/>
        </w:rPr>
      </w:pPr>
      <w:r w:rsidRPr="00E802C0">
        <w:rPr>
          <w:rFonts w:cstheme="minorHAnsi"/>
          <w:noProof/>
          <w:u w:val="single"/>
          <w:lang w:val="en-GB"/>
        </w:rPr>
        <w:drawing>
          <wp:anchor distT="0" distB="0" distL="114300" distR="114300" simplePos="0" relativeHeight="251659264" behindDoc="1" locked="0" layoutInCell="1" allowOverlap="1" wp14:anchorId="27A3C5B4" wp14:editId="24CCE0F5">
            <wp:simplePos x="0" y="0"/>
            <wp:positionH relativeFrom="margin">
              <wp:align>left</wp:align>
            </wp:positionH>
            <wp:positionV relativeFrom="paragraph">
              <wp:posOffset>165100</wp:posOffset>
            </wp:positionV>
            <wp:extent cx="3019425" cy="1685674"/>
            <wp:effectExtent l="0" t="0" r="0" b="0"/>
            <wp:wrapTight wrapText="bothSides">
              <wp:wrapPolygon edited="0">
                <wp:start x="0" y="0"/>
                <wp:lineTo x="0" y="21242"/>
                <wp:lineTo x="21396" y="21242"/>
                <wp:lineTo x="213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19425" cy="1685674"/>
                    </a:xfrm>
                    <a:prstGeom prst="rect">
                      <a:avLst/>
                    </a:prstGeom>
                  </pic:spPr>
                </pic:pic>
              </a:graphicData>
            </a:graphic>
            <wp14:sizeRelH relativeFrom="page">
              <wp14:pctWidth>0</wp14:pctWidth>
            </wp14:sizeRelH>
            <wp14:sizeRelV relativeFrom="page">
              <wp14:pctHeight>0</wp14:pctHeight>
            </wp14:sizeRelV>
          </wp:anchor>
        </w:drawing>
      </w:r>
    </w:p>
    <w:p w14:paraId="444D54A1" w14:textId="77777777" w:rsidR="00E802C0" w:rsidRDefault="00E802C0" w:rsidP="00E802C0">
      <w:pPr>
        <w:spacing w:line="240" w:lineRule="auto"/>
        <w:rPr>
          <w:rFonts w:cstheme="minorHAnsi"/>
          <w:bCs/>
          <w:lang w:val="en-GB"/>
        </w:rPr>
      </w:pPr>
    </w:p>
    <w:p w14:paraId="557C6F6C" w14:textId="77777777" w:rsidR="00E802C0" w:rsidRDefault="00E802C0" w:rsidP="00E802C0">
      <w:pPr>
        <w:spacing w:line="240" w:lineRule="auto"/>
        <w:rPr>
          <w:rFonts w:cstheme="minorHAnsi"/>
          <w:bCs/>
          <w:lang w:val="en-GB"/>
        </w:rPr>
      </w:pPr>
    </w:p>
    <w:p w14:paraId="1504CF22" w14:textId="77777777" w:rsidR="00E802C0" w:rsidRDefault="00E802C0" w:rsidP="00E802C0">
      <w:pPr>
        <w:spacing w:line="240" w:lineRule="auto"/>
        <w:rPr>
          <w:rFonts w:cstheme="minorHAnsi"/>
          <w:bCs/>
          <w:lang w:val="en-GB"/>
        </w:rPr>
      </w:pPr>
    </w:p>
    <w:p w14:paraId="14A96DD1" w14:textId="77777777" w:rsidR="00E802C0" w:rsidRDefault="00E802C0" w:rsidP="00E802C0">
      <w:pPr>
        <w:spacing w:line="240" w:lineRule="auto"/>
        <w:rPr>
          <w:rFonts w:cstheme="minorHAnsi"/>
          <w:bCs/>
          <w:lang w:val="en-GB"/>
        </w:rPr>
      </w:pPr>
    </w:p>
    <w:p w14:paraId="2800BCEE" w14:textId="77777777" w:rsidR="00E802C0" w:rsidRDefault="00E802C0" w:rsidP="00E802C0">
      <w:pPr>
        <w:spacing w:line="240" w:lineRule="auto"/>
        <w:rPr>
          <w:rFonts w:cstheme="minorHAnsi"/>
          <w:bCs/>
          <w:lang w:val="en-GB"/>
        </w:rPr>
      </w:pPr>
    </w:p>
    <w:p w14:paraId="6681EDB6" w14:textId="77777777" w:rsidR="00E802C0" w:rsidRDefault="00E802C0" w:rsidP="00E802C0">
      <w:pPr>
        <w:spacing w:line="240" w:lineRule="auto"/>
        <w:rPr>
          <w:rFonts w:cstheme="minorHAnsi"/>
          <w:bCs/>
          <w:lang w:val="en-GB"/>
        </w:rPr>
      </w:pPr>
    </w:p>
    <w:p w14:paraId="2C6B71DC" w14:textId="77777777" w:rsidR="00E802C0" w:rsidRDefault="00E802C0" w:rsidP="00E802C0">
      <w:pPr>
        <w:spacing w:line="240" w:lineRule="auto"/>
        <w:rPr>
          <w:rFonts w:cstheme="minorHAnsi"/>
          <w:bCs/>
          <w:lang w:val="en-GB"/>
        </w:rPr>
      </w:pPr>
    </w:p>
    <w:p w14:paraId="56A57F5D" w14:textId="21895415" w:rsidR="00A61E22" w:rsidRPr="00E802C0" w:rsidRDefault="00A61E22" w:rsidP="00E802C0">
      <w:pPr>
        <w:spacing w:line="240" w:lineRule="auto"/>
        <w:rPr>
          <w:rFonts w:cstheme="minorHAnsi"/>
          <w:bCs/>
          <w:lang w:val="en-GB"/>
        </w:rPr>
      </w:pPr>
      <w:r w:rsidRPr="00E802C0">
        <w:rPr>
          <w:rFonts w:cstheme="minorHAnsi"/>
          <w:bCs/>
          <w:lang w:val="en-GB"/>
        </w:rPr>
        <w:t xml:space="preserve">This video will provide a more detailed explanation of food insecurity. Skip to 28 minutes to hear a more detailed explanation of the Food Stress Index. </w:t>
      </w:r>
    </w:p>
    <w:p w14:paraId="10CA82D0" w14:textId="30FBE2A9" w:rsidR="009949F8" w:rsidRPr="00E802C0" w:rsidRDefault="00871EB9" w:rsidP="00E802C0">
      <w:pPr>
        <w:spacing w:line="240" w:lineRule="auto"/>
        <w:rPr>
          <w:rFonts w:cstheme="minorHAnsi"/>
        </w:rPr>
      </w:pPr>
      <w:hyperlink r:id="rId17" w:history="1">
        <w:r w:rsidR="00A61E22" w:rsidRPr="00E802C0">
          <w:rPr>
            <w:rStyle w:val="Hyperlink"/>
            <w:rFonts w:cstheme="minorHAnsi"/>
          </w:rPr>
          <w:t>https://www.youtube.com/watch?v=vyLkVvJUA1w</w:t>
        </w:r>
      </w:hyperlink>
    </w:p>
    <w:p w14:paraId="7E55A600" w14:textId="77777777" w:rsidR="00E802C0" w:rsidRDefault="00E802C0" w:rsidP="00E802C0">
      <w:pPr>
        <w:spacing w:line="240" w:lineRule="auto"/>
        <w:rPr>
          <w:rFonts w:cstheme="minorHAnsi"/>
          <w:bCs/>
          <w:lang w:val="en-GB"/>
        </w:rPr>
      </w:pPr>
    </w:p>
    <w:p w14:paraId="25FCFC27" w14:textId="23E0B392" w:rsidR="00E802C0" w:rsidRDefault="00E802C0" w:rsidP="00E802C0">
      <w:pPr>
        <w:spacing w:line="240" w:lineRule="auto"/>
        <w:rPr>
          <w:rFonts w:cstheme="minorHAnsi"/>
          <w:bCs/>
          <w:lang w:val="en-GB"/>
        </w:rPr>
      </w:pPr>
      <w:r w:rsidRPr="00E802C0">
        <w:rPr>
          <w:rFonts w:cstheme="minorHAnsi"/>
          <w:noProof/>
          <w:u w:val="single"/>
        </w:rPr>
        <w:drawing>
          <wp:anchor distT="0" distB="0" distL="114300" distR="114300" simplePos="0" relativeHeight="251658240" behindDoc="1" locked="0" layoutInCell="1" allowOverlap="1" wp14:anchorId="3E12FA5D" wp14:editId="619BAC8E">
            <wp:simplePos x="0" y="0"/>
            <wp:positionH relativeFrom="margin">
              <wp:align>left</wp:align>
            </wp:positionH>
            <wp:positionV relativeFrom="paragraph">
              <wp:posOffset>192405</wp:posOffset>
            </wp:positionV>
            <wp:extent cx="3150870" cy="1428750"/>
            <wp:effectExtent l="0" t="0" r="0" b="0"/>
            <wp:wrapTight wrapText="bothSides">
              <wp:wrapPolygon edited="0">
                <wp:start x="0" y="0"/>
                <wp:lineTo x="0" y="21312"/>
                <wp:lineTo x="21417" y="21312"/>
                <wp:lineTo x="214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0870" cy="1428750"/>
                    </a:xfrm>
                    <a:prstGeom prst="rect">
                      <a:avLst/>
                    </a:prstGeom>
                  </pic:spPr>
                </pic:pic>
              </a:graphicData>
            </a:graphic>
            <wp14:sizeRelH relativeFrom="page">
              <wp14:pctWidth>0</wp14:pctWidth>
            </wp14:sizeRelH>
            <wp14:sizeRelV relativeFrom="page">
              <wp14:pctHeight>0</wp14:pctHeight>
            </wp14:sizeRelV>
          </wp:anchor>
        </w:drawing>
      </w:r>
    </w:p>
    <w:p w14:paraId="54C3A677" w14:textId="77777777" w:rsidR="00E802C0" w:rsidRDefault="00E802C0" w:rsidP="00E802C0">
      <w:pPr>
        <w:spacing w:line="240" w:lineRule="auto"/>
        <w:rPr>
          <w:rFonts w:cstheme="minorHAnsi"/>
          <w:bCs/>
          <w:lang w:val="en-GB"/>
        </w:rPr>
      </w:pPr>
    </w:p>
    <w:p w14:paraId="6070BE22" w14:textId="77777777" w:rsidR="00E802C0" w:rsidRDefault="00E802C0" w:rsidP="00E802C0">
      <w:pPr>
        <w:spacing w:line="240" w:lineRule="auto"/>
        <w:rPr>
          <w:rFonts w:cstheme="minorHAnsi"/>
          <w:bCs/>
          <w:lang w:val="en-GB"/>
        </w:rPr>
      </w:pPr>
    </w:p>
    <w:p w14:paraId="566F0680" w14:textId="77777777" w:rsidR="00E802C0" w:rsidRDefault="00E802C0" w:rsidP="00E802C0">
      <w:pPr>
        <w:spacing w:line="240" w:lineRule="auto"/>
        <w:rPr>
          <w:rFonts w:cstheme="minorHAnsi"/>
          <w:bCs/>
          <w:lang w:val="en-GB"/>
        </w:rPr>
      </w:pPr>
    </w:p>
    <w:p w14:paraId="058C3906" w14:textId="77777777" w:rsidR="00E802C0" w:rsidRDefault="00E802C0" w:rsidP="00E802C0">
      <w:pPr>
        <w:spacing w:line="240" w:lineRule="auto"/>
        <w:rPr>
          <w:rFonts w:cstheme="minorHAnsi"/>
          <w:bCs/>
          <w:lang w:val="en-GB"/>
        </w:rPr>
      </w:pPr>
    </w:p>
    <w:p w14:paraId="5AACE3B4" w14:textId="77777777" w:rsidR="00E802C0" w:rsidRDefault="00E802C0" w:rsidP="00E802C0">
      <w:pPr>
        <w:spacing w:line="240" w:lineRule="auto"/>
        <w:rPr>
          <w:rFonts w:cstheme="minorHAnsi"/>
          <w:bCs/>
          <w:lang w:val="en-GB"/>
        </w:rPr>
      </w:pPr>
    </w:p>
    <w:p w14:paraId="16CF6D1B" w14:textId="77777777" w:rsidR="00E802C0" w:rsidRDefault="00E802C0" w:rsidP="00E802C0">
      <w:pPr>
        <w:spacing w:line="240" w:lineRule="auto"/>
        <w:rPr>
          <w:rFonts w:cstheme="minorHAnsi"/>
          <w:bCs/>
          <w:lang w:val="en-GB"/>
        </w:rPr>
      </w:pPr>
    </w:p>
    <w:p w14:paraId="302520B1" w14:textId="35A85B9D" w:rsidR="00A61E22" w:rsidRPr="00E802C0" w:rsidRDefault="00A61E22" w:rsidP="00E802C0">
      <w:pPr>
        <w:spacing w:line="240" w:lineRule="auto"/>
        <w:rPr>
          <w:rFonts w:cstheme="minorHAnsi"/>
          <w:bCs/>
          <w:lang w:val="en-GB"/>
        </w:rPr>
      </w:pPr>
      <w:r w:rsidRPr="00E802C0">
        <w:rPr>
          <w:rFonts w:cstheme="minorHAnsi"/>
          <w:bCs/>
          <w:lang w:val="en-GB"/>
        </w:rPr>
        <w:lastRenderedPageBreak/>
        <w:t>This video will demonstrate how the Food Stress Index can support organisations and governments to respond to food insecurity following a disaster impact.</w:t>
      </w:r>
    </w:p>
    <w:p w14:paraId="071165C1" w14:textId="370FC2D9" w:rsidR="00C6399D" w:rsidRPr="00E802C0" w:rsidRDefault="00871EB9" w:rsidP="00E802C0">
      <w:pPr>
        <w:spacing w:line="240" w:lineRule="auto"/>
        <w:rPr>
          <w:rFonts w:cstheme="minorHAnsi"/>
          <w:lang w:val="en-GB"/>
        </w:rPr>
      </w:pPr>
      <w:hyperlink r:id="rId19" w:history="1">
        <w:r w:rsidR="00A61E22" w:rsidRPr="00E802C0">
          <w:rPr>
            <w:rStyle w:val="Hyperlink"/>
            <w:rFonts w:cstheme="minorHAnsi"/>
            <w:lang w:val="en-GB"/>
          </w:rPr>
          <w:t>https://www.youtube.com/watch?v=LM38CoEWAaM</w:t>
        </w:r>
      </w:hyperlink>
    </w:p>
    <w:sectPr w:rsidR="00C6399D" w:rsidRPr="00E802C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D60D4" w14:textId="77777777" w:rsidR="008476FA" w:rsidRDefault="008476FA" w:rsidP="008476FA">
      <w:pPr>
        <w:spacing w:after="0" w:line="240" w:lineRule="auto"/>
      </w:pPr>
      <w:r>
        <w:separator/>
      </w:r>
    </w:p>
  </w:endnote>
  <w:endnote w:type="continuationSeparator" w:id="0">
    <w:p w14:paraId="231B4ABF" w14:textId="77777777" w:rsidR="008476FA" w:rsidRDefault="008476FA" w:rsidP="00847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 Sans Rounded 900">
    <w:altName w:val="Calibri"/>
    <w:charset w:val="00"/>
    <w:family w:val="auto"/>
    <w:pitch w:val="variable"/>
    <w:sig w:usb0="A000002F" w:usb1="4000004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3888F" w14:textId="77777777" w:rsidR="008476FA" w:rsidRDefault="008476FA" w:rsidP="008476FA">
      <w:pPr>
        <w:spacing w:after="0" w:line="240" w:lineRule="auto"/>
      </w:pPr>
      <w:r>
        <w:separator/>
      </w:r>
    </w:p>
  </w:footnote>
  <w:footnote w:type="continuationSeparator" w:id="0">
    <w:p w14:paraId="1A311220" w14:textId="77777777" w:rsidR="008476FA" w:rsidRDefault="008476FA" w:rsidP="008476FA">
      <w:pPr>
        <w:spacing w:after="0" w:line="240" w:lineRule="auto"/>
      </w:pPr>
      <w:r>
        <w:continuationSeparator/>
      </w:r>
    </w:p>
  </w:footnote>
  <w:footnote w:id="1">
    <w:p w14:paraId="65C0225F" w14:textId="79D0FB6C" w:rsidR="008476FA" w:rsidRDefault="008476FA">
      <w:pPr>
        <w:pStyle w:val="FootnoteText"/>
      </w:pPr>
      <w:r>
        <w:rPr>
          <w:rStyle w:val="FootnoteReference"/>
        </w:rPr>
        <w:footnoteRef/>
      </w:r>
      <w:r>
        <w:t xml:space="preserve"> WA Food Relief Framework. </w:t>
      </w:r>
      <w:hyperlink r:id="rId1" w:history="1">
        <w:r w:rsidRPr="00ED7FC3">
          <w:rPr>
            <w:rStyle w:val="Hyperlink"/>
          </w:rPr>
          <w:t>https://www.wacoss.org.au/wp-content/uploads/2019/10/Food-Relief-Framework-report-sml.pdf</w:t>
        </w:r>
      </w:hyperlink>
    </w:p>
    <w:p w14:paraId="25C1D43B" w14:textId="77777777" w:rsidR="008476FA" w:rsidRDefault="008476FA">
      <w:pPr>
        <w:pStyle w:val="FootnoteText"/>
      </w:pPr>
    </w:p>
  </w:footnote>
  <w:footnote w:id="2">
    <w:p w14:paraId="35B688D9" w14:textId="549786AF" w:rsidR="00E802C0" w:rsidRPr="00E802C0" w:rsidRDefault="00E802C0" w:rsidP="00E802C0">
      <w:pPr>
        <w:rPr>
          <w:b/>
          <w:lang w:val="en-GB"/>
        </w:rPr>
      </w:pPr>
      <w:r>
        <w:rPr>
          <w:rStyle w:val="FootnoteReference"/>
        </w:rPr>
        <w:footnoteRef/>
      </w:r>
      <w:r>
        <w:t xml:space="preserve"> </w:t>
      </w:r>
      <w:r w:rsidRPr="00E802C0">
        <w:rPr>
          <w:lang w:val="en-GB"/>
        </w:rPr>
        <w:t xml:space="preserve">Further information about this work is available in the paper:  Protocol for the Development of a Food Stress Index to Identify Households Most at Risk of Food Insecurity in Western Australia - </w:t>
      </w:r>
      <w:hyperlink r:id="rId2" w:history="1">
        <w:r w:rsidRPr="00C36404">
          <w:rPr>
            <w:rStyle w:val="Hyperlink"/>
            <w:b/>
            <w:lang w:val="en-GB"/>
          </w:rPr>
          <w:t>https://www.mdpi.com/1660-4601/16/1/79</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A14B2D"/>
    <w:multiLevelType w:val="hybridMultilevel"/>
    <w:tmpl w:val="9A4A8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77A6520"/>
    <w:multiLevelType w:val="hybridMultilevel"/>
    <w:tmpl w:val="92C06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AAA1B72"/>
    <w:multiLevelType w:val="hybridMultilevel"/>
    <w:tmpl w:val="592E9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A5934B0"/>
    <w:multiLevelType w:val="hybridMultilevel"/>
    <w:tmpl w:val="97B45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4F0EE6"/>
    <w:multiLevelType w:val="hybridMultilevel"/>
    <w:tmpl w:val="89029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053633A"/>
    <w:multiLevelType w:val="hybridMultilevel"/>
    <w:tmpl w:val="C93464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72B54851"/>
    <w:multiLevelType w:val="hybridMultilevel"/>
    <w:tmpl w:val="098A3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40554885">
    <w:abstractNumId w:val="5"/>
  </w:num>
  <w:num w:numId="2" w16cid:durableId="1713461519">
    <w:abstractNumId w:val="0"/>
  </w:num>
  <w:num w:numId="3" w16cid:durableId="1556043332">
    <w:abstractNumId w:val="4"/>
  </w:num>
  <w:num w:numId="4" w16cid:durableId="3284907">
    <w:abstractNumId w:val="3"/>
  </w:num>
  <w:num w:numId="5" w16cid:durableId="131103049">
    <w:abstractNumId w:val="6"/>
  </w:num>
  <w:num w:numId="6" w16cid:durableId="1961647165">
    <w:abstractNumId w:val="1"/>
  </w:num>
  <w:num w:numId="7" w16cid:durableId="10960952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99D"/>
    <w:rsid w:val="00017254"/>
    <w:rsid w:val="00056A1B"/>
    <w:rsid w:val="0006693F"/>
    <w:rsid w:val="000732BA"/>
    <w:rsid w:val="001843FF"/>
    <w:rsid w:val="00184426"/>
    <w:rsid w:val="001E4D79"/>
    <w:rsid w:val="0024666F"/>
    <w:rsid w:val="00275EA1"/>
    <w:rsid w:val="002B03A6"/>
    <w:rsid w:val="002B24A1"/>
    <w:rsid w:val="002F227F"/>
    <w:rsid w:val="00321D35"/>
    <w:rsid w:val="003C5F8D"/>
    <w:rsid w:val="003E0A62"/>
    <w:rsid w:val="003F7918"/>
    <w:rsid w:val="00447FE9"/>
    <w:rsid w:val="00470679"/>
    <w:rsid w:val="004C6516"/>
    <w:rsid w:val="004D7751"/>
    <w:rsid w:val="004F5F6C"/>
    <w:rsid w:val="005177C6"/>
    <w:rsid w:val="0055355E"/>
    <w:rsid w:val="005C44CA"/>
    <w:rsid w:val="00613D7F"/>
    <w:rsid w:val="0061475F"/>
    <w:rsid w:val="0066174B"/>
    <w:rsid w:val="00697E88"/>
    <w:rsid w:val="006D18EC"/>
    <w:rsid w:val="00707475"/>
    <w:rsid w:val="00723DB9"/>
    <w:rsid w:val="007342EF"/>
    <w:rsid w:val="00785A2C"/>
    <w:rsid w:val="008476FA"/>
    <w:rsid w:val="008531EA"/>
    <w:rsid w:val="00871EB9"/>
    <w:rsid w:val="00882321"/>
    <w:rsid w:val="008D6CE0"/>
    <w:rsid w:val="009338F5"/>
    <w:rsid w:val="009949F8"/>
    <w:rsid w:val="00A3076F"/>
    <w:rsid w:val="00A508C0"/>
    <w:rsid w:val="00A61E22"/>
    <w:rsid w:val="00A62B6B"/>
    <w:rsid w:val="00A90AA1"/>
    <w:rsid w:val="00AD5866"/>
    <w:rsid w:val="00AD7F6E"/>
    <w:rsid w:val="00B23414"/>
    <w:rsid w:val="00B550F6"/>
    <w:rsid w:val="00BB0DB7"/>
    <w:rsid w:val="00BC5471"/>
    <w:rsid w:val="00BC77F4"/>
    <w:rsid w:val="00BE2030"/>
    <w:rsid w:val="00C6399D"/>
    <w:rsid w:val="00C85B0D"/>
    <w:rsid w:val="00CA1F45"/>
    <w:rsid w:val="00CB236B"/>
    <w:rsid w:val="00CC35B3"/>
    <w:rsid w:val="00DE4BA1"/>
    <w:rsid w:val="00DF470A"/>
    <w:rsid w:val="00E35C70"/>
    <w:rsid w:val="00E46ACC"/>
    <w:rsid w:val="00E76B80"/>
    <w:rsid w:val="00E802C0"/>
    <w:rsid w:val="00EE659C"/>
    <w:rsid w:val="00F4037D"/>
    <w:rsid w:val="00F75A15"/>
    <w:rsid w:val="00FF7B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270C1"/>
  <w15:chartTrackingRefBased/>
  <w15:docId w15:val="{0E3E3DE0-01BB-4FB3-8CA6-2CF5DB342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5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1D35"/>
    <w:rPr>
      <w:color w:val="0563C1" w:themeColor="hyperlink"/>
      <w:u w:val="single"/>
    </w:rPr>
  </w:style>
  <w:style w:type="character" w:styleId="UnresolvedMention">
    <w:name w:val="Unresolved Mention"/>
    <w:basedOn w:val="DefaultParagraphFont"/>
    <w:uiPriority w:val="99"/>
    <w:semiHidden/>
    <w:unhideWhenUsed/>
    <w:rsid w:val="00321D35"/>
    <w:rPr>
      <w:color w:val="605E5C"/>
      <w:shd w:val="clear" w:color="auto" w:fill="E1DFDD"/>
    </w:rPr>
  </w:style>
  <w:style w:type="character" w:styleId="CommentReference">
    <w:name w:val="annotation reference"/>
    <w:basedOn w:val="DefaultParagraphFont"/>
    <w:uiPriority w:val="99"/>
    <w:semiHidden/>
    <w:unhideWhenUsed/>
    <w:rsid w:val="00AD5866"/>
    <w:rPr>
      <w:sz w:val="16"/>
      <w:szCs w:val="16"/>
    </w:rPr>
  </w:style>
  <w:style w:type="paragraph" w:styleId="CommentText">
    <w:name w:val="annotation text"/>
    <w:basedOn w:val="Normal"/>
    <w:link w:val="CommentTextChar"/>
    <w:uiPriority w:val="99"/>
    <w:semiHidden/>
    <w:unhideWhenUsed/>
    <w:rsid w:val="00AD5866"/>
    <w:pPr>
      <w:spacing w:line="240" w:lineRule="auto"/>
    </w:pPr>
    <w:rPr>
      <w:sz w:val="20"/>
      <w:szCs w:val="20"/>
    </w:rPr>
  </w:style>
  <w:style w:type="character" w:customStyle="1" w:styleId="CommentTextChar">
    <w:name w:val="Comment Text Char"/>
    <w:basedOn w:val="DefaultParagraphFont"/>
    <w:link w:val="CommentText"/>
    <w:uiPriority w:val="99"/>
    <w:semiHidden/>
    <w:rsid w:val="00AD5866"/>
    <w:rPr>
      <w:sz w:val="20"/>
      <w:szCs w:val="20"/>
    </w:rPr>
  </w:style>
  <w:style w:type="paragraph" w:styleId="CommentSubject">
    <w:name w:val="annotation subject"/>
    <w:basedOn w:val="CommentText"/>
    <w:next w:val="CommentText"/>
    <w:link w:val="CommentSubjectChar"/>
    <w:uiPriority w:val="99"/>
    <w:semiHidden/>
    <w:unhideWhenUsed/>
    <w:rsid w:val="00AD5866"/>
    <w:rPr>
      <w:b/>
      <w:bCs/>
    </w:rPr>
  </w:style>
  <w:style w:type="character" w:customStyle="1" w:styleId="CommentSubjectChar">
    <w:name w:val="Comment Subject Char"/>
    <w:basedOn w:val="CommentTextChar"/>
    <w:link w:val="CommentSubject"/>
    <w:uiPriority w:val="99"/>
    <w:semiHidden/>
    <w:rsid w:val="00AD5866"/>
    <w:rPr>
      <w:b/>
      <w:bCs/>
      <w:sz w:val="20"/>
      <w:szCs w:val="20"/>
    </w:rPr>
  </w:style>
  <w:style w:type="paragraph" w:styleId="BalloonText">
    <w:name w:val="Balloon Text"/>
    <w:basedOn w:val="Normal"/>
    <w:link w:val="BalloonTextChar"/>
    <w:uiPriority w:val="99"/>
    <w:semiHidden/>
    <w:unhideWhenUsed/>
    <w:rsid w:val="00AD58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866"/>
    <w:rPr>
      <w:rFonts w:ascii="Segoe UI" w:hAnsi="Segoe UI" w:cs="Segoe UI"/>
      <w:sz w:val="18"/>
      <w:szCs w:val="18"/>
    </w:rPr>
  </w:style>
  <w:style w:type="paragraph" w:styleId="ListParagraph">
    <w:name w:val="List Paragraph"/>
    <w:basedOn w:val="Normal"/>
    <w:uiPriority w:val="34"/>
    <w:qFormat/>
    <w:rsid w:val="00AD5866"/>
    <w:pPr>
      <w:spacing w:after="0" w:line="240" w:lineRule="auto"/>
      <w:ind w:left="720"/>
    </w:pPr>
    <w:rPr>
      <w:rFonts w:ascii="Calibri" w:hAnsi="Calibri" w:cs="Calibri"/>
    </w:rPr>
  </w:style>
  <w:style w:type="paragraph" w:styleId="FootnoteText">
    <w:name w:val="footnote text"/>
    <w:basedOn w:val="Normal"/>
    <w:link w:val="FootnoteTextChar"/>
    <w:uiPriority w:val="99"/>
    <w:semiHidden/>
    <w:unhideWhenUsed/>
    <w:rsid w:val="008476F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476FA"/>
    <w:rPr>
      <w:sz w:val="20"/>
      <w:szCs w:val="20"/>
    </w:rPr>
  </w:style>
  <w:style w:type="character" w:styleId="FootnoteReference">
    <w:name w:val="footnote reference"/>
    <w:basedOn w:val="DefaultParagraphFont"/>
    <w:uiPriority w:val="99"/>
    <w:semiHidden/>
    <w:unhideWhenUsed/>
    <w:rsid w:val="008476FA"/>
    <w:rPr>
      <w:vertAlign w:val="superscript"/>
    </w:rPr>
  </w:style>
  <w:style w:type="character" w:styleId="FollowedHyperlink">
    <w:name w:val="FollowedHyperlink"/>
    <w:basedOn w:val="DefaultParagraphFont"/>
    <w:uiPriority w:val="99"/>
    <w:semiHidden/>
    <w:unhideWhenUsed/>
    <w:rsid w:val="00DF470A"/>
    <w:rPr>
      <w:color w:val="954F72" w:themeColor="followedHyperlink"/>
      <w:u w:val="single"/>
    </w:rPr>
  </w:style>
  <w:style w:type="paragraph" w:styleId="Revision">
    <w:name w:val="Revision"/>
    <w:hidden/>
    <w:uiPriority w:val="99"/>
    <w:semiHidden/>
    <w:rsid w:val="00B23414"/>
    <w:pPr>
      <w:spacing w:after="0" w:line="240" w:lineRule="auto"/>
    </w:pPr>
  </w:style>
  <w:style w:type="paragraph" w:styleId="Header">
    <w:name w:val="header"/>
    <w:basedOn w:val="Normal"/>
    <w:link w:val="HeaderChar"/>
    <w:uiPriority w:val="99"/>
    <w:unhideWhenUsed/>
    <w:rsid w:val="00E802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2C0"/>
  </w:style>
  <w:style w:type="paragraph" w:styleId="Footer">
    <w:name w:val="footer"/>
    <w:basedOn w:val="Normal"/>
    <w:link w:val="FooterChar"/>
    <w:uiPriority w:val="99"/>
    <w:unhideWhenUsed/>
    <w:rsid w:val="00E802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2C0"/>
  </w:style>
  <w:style w:type="paragraph" w:styleId="BodyText">
    <w:name w:val="Body Text"/>
    <w:basedOn w:val="Normal"/>
    <w:link w:val="BodyTextChar"/>
    <w:qFormat/>
    <w:rsid w:val="0006693F"/>
    <w:pPr>
      <w:spacing w:after="200" w:line="276" w:lineRule="auto"/>
    </w:pPr>
    <w:rPr>
      <w:rFonts w:eastAsia="Times New Roman"/>
      <w:sz w:val="24"/>
      <w:szCs w:val="24"/>
    </w:rPr>
  </w:style>
  <w:style w:type="character" w:customStyle="1" w:styleId="BodyTextChar">
    <w:name w:val="Body Text Char"/>
    <w:basedOn w:val="DefaultParagraphFont"/>
    <w:link w:val="BodyText"/>
    <w:rsid w:val="0006693F"/>
    <w:rPr>
      <w:rFonts w:eastAsia="Times New Roman"/>
      <w:sz w:val="24"/>
      <w:szCs w:val="24"/>
    </w:rPr>
  </w:style>
  <w:style w:type="table" w:styleId="TableGrid">
    <w:name w:val="Table Grid"/>
    <w:basedOn w:val="TableNormal"/>
    <w:uiPriority w:val="59"/>
    <w:rsid w:val="0006693F"/>
    <w:pPr>
      <w:spacing w:after="0" w:line="240" w:lineRule="auto"/>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s">
    <w:name w:val="Document Headings"/>
    <w:basedOn w:val="Normal"/>
    <w:link w:val="DocumentHeadingsChar"/>
    <w:qFormat/>
    <w:rsid w:val="0006693F"/>
    <w:rPr>
      <w:rFonts w:ascii="Museo Sans Rounded 900" w:hAnsi="Museo Sans Rounded 900"/>
      <w:color w:val="414042"/>
      <w:sz w:val="96"/>
    </w:rPr>
  </w:style>
  <w:style w:type="character" w:customStyle="1" w:styleId="DocumentHeadingsChar">
    <w:name w:val="Document Headings Char"/>
    <w:basedOn w:val="DefaultParagraphFont"/>
    <w:link w:val="DocumentHeadings"/>
    <w:rsid w:val="0006693F"/>
    <w:rPr>
      <w:rFonts w:ascii="Museo Sans Rounded 900" w:hAnsi="Museo Sans Rounded 900"/>
      <w:color w:val="414042"/>
      <w:sz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662526">
      <w:bodyDiv w:val="1"/>
      <w:marLeft w:val="0"/>
      <w:marRight w:val="0"/>
      <w:marTop w:val="0"/>
      <w:marBottom w:val="0"/>
      <w:divBdr>
        <w:top w:val="none" w:sz="0" w:space="0" w:color="auto"/>
        <w:left w:val="none" w:sz="0" w:space="0" w:color="auto"/>
        <w:bottom w:val="none" w:sz="0" w:space="0" w:color="auto"/>
        <w:right w:val="none" w:sz="0" w:space="0" w:color="auto"/>
      </w:divBdr>
    </w:div>
    <w:div w:id="1078668694">
      <w:bodyDiv w:val="1"/>
      <w:marLeft w:val="0"/>
      <w:marRight w:val="0"/>
      <w:marTop w:val="0"/>
      <w:marBottom w:val="0"/>
      <w:divBdr>
        <w:top w:val="none" w:sz="0" w:space="0" w:color="auto"/>
        <w:left w:val="none" w:sz="0" w:space="0" w:color="auto"/>
        <w:bottom w:val="none" w:sz="0" w:space="0" w:color="auto"/>
        <w:right w:val="none" w:sz="0" w:space="0" w:color="auto"/>
      </w:divBdr>
    </w:div>
    <w:div w:id="174367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ublic.tableau.com/app/profile/tim.landrigan/viz/WAFoodStressIndex/TheFoodStressIndex"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hyperlink" Target="https://www.youtube.com/watch?v=vyLkVvJUA1w"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clipchamp.com/watch/bXzGlV4FKmk" TargetMode="External"/><Relationship Id="rId10" Type="http://schemas.openxmlformats.org/officeDocument/2006/relationships/image" Target="media/image20.png"/><Relationship Id="rId19" Type="http://schemas.openxmlformats.org/officeDocument/2006/relationships/hyperlink" Target="https://www.youtube.com/watch?v=LM38CoEWAa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www.mdpi.com/1660-4601/16/1/79" TargetMode="External"/><Relationship Id="rId1" Type="http://schemas.openxmlformats.org/officeDocument/2006/relationships/hyperlink" Target="https://www.wacoss.org.au/wp-content/uploads/2019/10/Food-Relief-Framework-report-sm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D7E4A-DF53-461D-A3B1-5914A75F8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7</Pages>
  <Words>1463</Words>
  <Characters>8340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Leela James</dc:creator>
  <cp:keywords/>
  <dc:description/>
  <cp:lastModifiedBy>Shelby Robinson</cp:lastModifiedBy>
  <cp:revision>16</cp:revision>
  <dcterms:created xsi:type="dcterms:W3CDTF">2023-04-04T23:28:00Z</dcterms:created>
  <dcterms:modified xsi:type="dcterms:W3CDTF">2023-09-05T08:16:00Z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849bac71-a81f-4212-9ce6-09abea9706e9</vt:lpwstr>
  </property>
</Properties>
</file>