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B2C5E" w14:textId="77777777" w:rsidR="00D567C9" w:rsidRDefault="00D567C9">
      <w:pPr>
        <w:pStyle w:val="BodyText"/>
        <w:spacing w:before="8"/>
        <w:ind w:left="0"/>
        <w:rPr>
          <w:rFonts w:ascii="Times New Roman"/>
          <w:sz w:val="14"/>
        </w:rPr>
      </w:pPr>
    </w:p>
    <w:p w14:paraId="679B2C5F" w14:textId="77777777" w:rsidR="00D567C9" w:rsidRDefault="00802EC7" w:rsidP="00A14F06">
      <w:pPr>
        <w:pStyle w:val="Heading1"/>
        <w:numPr>
          <w:ilvl w:val="0"/>
          <w:numId w:val="15"/>
        </w:numPr>
        <w:ind w:hanging="690"/>
      </w:pPr>
      <w:r>
        <w:t>Purpose</w:t>
      </w:r>
    </w:p>
    <w:p w14:paraId="679B2C60" w14:textId="77777777" w:rsidR="00D567C9" w:rsidRDefault="00D567C9">
      <w:pPr>
        <w:pStyle w:val="BodyText"/>
        <w:spacing w:before="11"/>
        <w:ind w:left="0"/>
        <w:rPr>
          <w:b/>
          <w:sz w:val="21"/>
        </w:rPr>
      </w:pPr>
    </w:p>
    <w:p w14:paraId="0518AD66" w14:textId="1C084ABF" w:rsidR="00FD638F" w:rsidRDefault="00A14F06" w:rsidP="00FD638F">
      <w:r>
        <w:t>This procedure</w:t>
      </w:r>
      <w:r w:rsidR="003544B1">
        <w:t xml:space="preserve"> ha</w:t>
      </w:r>
      <w:r w:rsidR="00FD638F">
        <w:t>s</w:t>
      </w:r>
      <w:r w:rsidR="003544B1">
        <w:t xml:space="preserve"> been developed to guide the delivery of </w:t>
      </w:r>
      <w:r w:rsidR="00FD638F">
        <w:t>R</w:t>
      </w:r>
      <w:r w:rsidR="003544B1">
        <w:t xml:space="preserve">apid </w:t>
      </w:r>
      <w:r w:rsidR="00FD638F">
        <w:t>A</w:t>
      </w:r>
      <w:r w:rsidR="003544B1">
        <w:t xml:space="preserve">ntigen </w:t>
      </w:r>
      <w:r w:rsidR="00FD638F">
        <w:t xml:space="preserve">Test (RAT) </w:t>
      </w:r>
      <w:r w:rsidR="003544B1">
        <w:t xml:space="preserve">screening for COVID-19 in </w:t>
      </w:r>
      <w:r w:rsidR="007F2A6A">
        <w:t xml:space="preserve">community service </w:t>
      </w:r>
      <w:r w:rsidR="003544B1">
        <w:t xml:space="preserve">settings </w:t>
      </w:r>
      <w:r w:rsidR="00FD638F">
        <w:t>for Anglicare WA</w:t>
      </w:r>
      <w:r w:rsidR="00992845">
        <w:t xml:space="preserve"> (AWA)</w:t>
      </w:r>
      <w:r w:rsidR="00FD638F">
        <w:t xml:space="preserve"> to protect workers, their families, </w:t>
      </w:r>
      <w:proofErr w:type="gramStart"/>
      <w:r w:rsidR="00FD638F">
        <w:t>clients</w:t>
      </w:r>
      <w:proofErr w:type="gramEnd"/>
      <w:r w:rsidR="00FD638F">
        <w:t xml:space="preserve"> and the community.</w:t>
      </w:r>
    </w:p>
    <w:p w14:paraId="5E3DDA21" w14:textId="77777777" w:rsidR="006F22DB" w:rsidRDefault="006F22DB" w:rsidP="00FD638F"/>
    <w:p w14:paraId="38BFD539" w14:textId="05763B88" w:rsidR="00AF0806" w:rsidRDefault="006F22DB" w:rsidP="00FD638F">
      <w:r>
        <w:t>Rapid Antigen Testing, in combination with a mandatory vaccination program and other COVID safeguards, forms part of the Anglicare WA safety system to assist the organisation to meet its work health and safety obligations and to minimise the risk of impacts caused by a COVID outbreak at our workplaces.</w:t>
      </w:r>
    </w:p>
    <w:p w14:paraId="3C94AC7C" w14:textId="77777777" w:rsidR="00FD638F" w:rsidRDefault="00FD638F" w:rsidP="00FD638F"/>
    <w:p w14:paraId="2EA9EC50" w14:textId="5005568E" w:rsidR="00FD638F" w:rsidRDefault="002A53B9" w:rsidP="00FD638F">
      <w:r>
        <w:t xml:space="preserve">Vaccinated workers </w:t>
      </w:r>
      <w:r w:rsidR="0089429A">
        <w:t xml:space="preserve">must </w:t>
      </w:r>
      <w:r w:rsidR="00FD638F">
        <w:t>still take part in workplace screening</w:t>
      </w:r>
      <w:r w:rsidR="0089429A">
        <w:t xml:space="preserve">, </w:t>
      </w:r>
      <w:r w:rsidR="00FD638F">
        <w:t xml:space="preserve">as it is still possible for vaccinated individuals to contract COVID-19 and pass it on. </w:t>
      </w:r>
      <w:r w:rsidR="0089429A">
        <w:t>COVID-19</w:t>
      </w:r>
      <w:r w:rsidR="00FD638F">
        <w:t xml:space="preserve"> vaccines are safe and effective and can significantly reduce spreading the virus to </w:t>
      </w:r>
      <w:r w:rsidR="0089429A">
        <w:t>others.</w:t>
      </w:r>
    </w:p>
    <w:p w14:paraId="77D66CE9" w14:textId="77777777" w:rsidR="00992845" w:rsidRDefault="00992845" w:rsidP="00FD638F"/>
    <w:p w14:paraId="679B2C62" w14:textId="05CA8792" w:rsidR="00D567C9" w:rsidRDefault="008A39E5" w:rsidP="003544B1">
      <w:pPr>
        <w:pStyle w:val="BodyText"/>
        <w:spacing w:before="1"/>
        <w:ind w:left="0"/>
      </w:pPr>
      <w:r>
        <w:t xml:space="preserve">Anglicare WA (AWA) </w:t>
      </w:r>
      <w:r w:rsidR="0089429A">
        <w:t>w</w:t>
      </w:r>
      <w:r>
        <w:t>orkers</w:t>
      </w:r>
      <w:r w:rsidR="003544B1">
        <w:t xml:space="preserve"> conducting RAT screening </w:t>
      </w:r>
      <w:r w:rsidR="00A14F06">
        <w:t>must adhere</w:t>
      </w:r>
      <w:r w:rsidR="003544B1">
        <w:t xml:space="preserve"> to </w:t>
      </w:r>
      <w:r w:rsidR="0089429A">
        <w:t xml:space="preserve">this procedure and </w:t>
      </w:r>
      <w:r w:rsidR="00776B8C">
        <w:t xml:space="preserve">WA </w:t>
      </w:r>
      <w:r w:rsidR="0089429A">
        <w:t>Department of Health</w:t>
      </w:r>
      <w:r w:rsidR="00776B8C">
        <w:t xml:space="preserve"> guidelines</w:t>
      </w:r>
      <w:r w:rsidR="00992845">
        <w:t xml:space="preserve">. </w:t>
      </w:r>
      <w:r w:rsidR="00776B8C">
        <w:t>O</w:t>
      </w:r>
      <w:r w:rsidR="003544B1">
        <w:t xml:space="preserve">nly </w:t>
      </w:r>
      <w:r w:rsidR="00992845">
        <w:t>RAT</w:t>
      </w:r>
      <w:r w:rsidR="003544B1">
        <w:t xml:space="preserve"> kits approved by the </w:t>
      </w:r>
      <w:r w:rsidR="007F2A6A" w:rsidRPr="007F2A6A">
        <w:t>Therapeutic Goods Administration (TGA)</w:t>
      </w:r>
      <w:r w:rsidR="007F2A6A">
        <w:t xml:space="preserve"> </w:t>
      </w:r>
      <w:r w:rsidR="00776B8C">
        <w:t xml:space="preserve">must be used </w:t>
      </w:r>
      <w:r w:rsidR="00A14F06">
        <w:t>and all</w:t>
      </w:r>
      <w:r w:rsidR="003544B1">
        <w:t xml:space="preserve"> test</w:t>
      </w:r>
      <w:r w:rsidR="007F2A6A">
        <w:t xml:space="preserve"> </w:t>
      </w:r>
      <w:r w:rsidR="003544B1">
        <w:t xml:space="preserve">results to </w:t>
      </w:r>
      <w:r w:rsidR="007F2A6A">
        <w:t xml:space="preserve">the </w:t>
      </w:r>
      <w:r>
        <w:t>AWA</w:t>
      </w:r>
      <w:r w:rsidR="007F2A6A">
        <w:t xml:space="preserve"> COVID-19 Response Manager</w:t>
      </w:r>
      <w:r w:rsidR="00776B8C">
        <w:t xml:space="preserve"> must be reported.</w:t>
      </w:r>
      <w:r w:rsidR="003544B1">
        <w:cr/>
      </w:r>
    </w:p>
    <w:p w14:paraId="0C34F591" w14:textId="77777777" w:rsidR="00776B8C" w:rsidRPr="0096079A" w:rsidRDefault="00776B8C" w:rsidP="00A14F06">
      <w:pPr>
        <w:pStyle w:val="Heading1"/>
        <w:numPr>
          <w:ilvl w:val="0"/>
          <w:numId w:val="15"/>
        </w:numPr>
        <w:ind w:hanging="690"/>
      </w:pPr>
      <w:r w:rsidRPr="0096079A">
        <w:t>Suitability</w:t>
      </w:r>
    </w:p>
    <w:p w14:paraId="66BD8627" w14:textId="77777777" w:rsidR="00776B8C" w:rsidRDefault="00776B8C" w:rsidP="00776B8C">
      <w:pPr>
        <w:pStyle w:val="BodyText"/>
        <w:ind w:left="0"/>
        <w:rPr>
          <w:b/>
        </w:rPr>
      </w:pPr>
    </w:p>
    <w:p w14:paraId="78CA788B" w14:textId="3569CCD4" w:rsidR="00AF0806" w:rsidRDefault="00AF0806" w:rsidP="00776B8C">
      <w:pPr>
        <w:pStyle w:val="BodyText"/>
        <w:ind w:left="0"/>
      </w:pPr>
      <w:r w:rsidRPr="00AF0806">
        <w:t xml:space="preserve">RATs are a convenient </w:t>
      </w:r>
      <w:r w:rsidR="00691F48">
        <w:t>screening</w:t>
      </w:r>
      <w:r w:rsidRPr="00AF0806">
        <w:t xml:space="preserve"> tool to detect COVID virus fragments in nasal secretions or saliva. They are designed to be self-administered and give an answer in minutes. Detecting infection early is critical to preventing spread and allowing persons at risk of severe disease to get timely access to close monitoring and new life-saving therapies.</w:t>
      </w:r>
    </w:p>
    <w:p w14:paraId="5676D564" w14:textId="77777777" w:rsidR="00AF0806" w:rsidRDefault="00AF0806" w:rsidP="00776B8C">
      <w:pPr>
        <w:pStyle w:val="BodyText"/>
        <w:ind w:left="0"/>
      </w:pPr>
    </w:p>
    <w:p w14:paraId="0FD07524" w14:textId="23D68C20" w:rsidR="00776B8C" w:rsidRPr="00DD2466" w:rsidRDefault="00776B8C" w:rsidP="00776B8C">
      <w:pPr>
        <w:pStyle w:val="BodyText"/>
        <w:ind w:left="0"/>
        <w:rPr>
          <w:rStyle w:val="Hyperlink"/>
        </w:rPr>
      </w:pPr>
      <w:r>
        <w:t>If a person has flu-like symptoms or symptoms associated with COVID-19,</w:t>
      </w:r>
      <w:r w:rsidR="00992845">
        <w:t xml:space="preserve"> </w:t>
      </w:r>
      <w:r>
        <w:t xml:space="preserve">Rapid Antigen Testing </w:t>
      </w:r>
      <w:r w:rsidRPr="00A14F06">
        <w:rPr>
          <w:i/>
          <w:iCs/>
          <w:u w:val="single"/>
        </w:rPr>
        <w:t>should not be used</w:t>
      </w:r>
      <w:r w:rsidR="00846FE2">
        <w:rPr>
          <w:i/>
          <w:iCs/>
        </w:rPr>
        <w:t>. The</w:t>
      </w:r>
      <w:r>
        <w:t xml:space="preserve"> person should immediately get tested </w:t>
      </w:r>
      <w:r w:rsidR="00846FE2">
        <w:t xml:space="preserve">at </w:t>
      </w:r>
      <w:r w:rsidR="00DD2466">
        <w:t xml:space="preserve">a designated COVID testing clinic.  </w:t>
      </w:r>
      <w:r>
        <w:t xml:space="preserve"> The location of testing sites across WA can be found on the </w:t>
      </w:r>
      <w:r w:rsidR="00DD2466">
        <w:fldChar w:fldCharType="begin"/>
      </w:r>
      <w:r w:rsidR="00DD2466">
        <w:instrText xml:space="preserve"> HYPERLINK "https://www.healthywa.wa.gov.au/articles/a_e/coronavirus/covid-clinics" </w:instrText>
      </w:r>
      <w:r w:rsidR="00DD2466">
        <w:fldChar w:fldCharType="separate"/>
      </w:r>
      <w:r w:rsidRPr="00DD2466">
        <w:rPr>
          <w:rStyle w:val="Hyperlink"/>
        </w:rPr>
        <w:t xml:space="preserve">WA Department of Health website. </w:t>
      </w:r>
      <w:r w:rsidR="0028506E">
        <w:rPr>
          <w:rStyle w:val="Hyperlink"/>
        </w:rPr>
        <w:t xml:space="preserve"> </w:t>
      </w:r>
    </w:p>
    <w:p w14:paraId="4310EC70" w14:textId="77777777" w:rsidR="0028506E" w:rsidRDefault="00DD2466" w:rsidP="00776B8C">
      <w:pPr>
        <w:pStyle w:val="BodyText"/>
        <w:ind w:left="0"/>
      </w:pPr>
      <w:r>
        <w:fldChar w:fldCharType="end"/>
      </w:r>
    </w:p>
    <w:p w14:paraId="67E1529C" w14:textId="75677440" w:rsidR="00776B8C" w:rsidRDefault="0028506E" w:rsidP="00776B8C">
      <w:pPr>
        <w:pStyle w:val="BodyText"/>
        <w:ind w:left="0"/>
      </w:pPr>
      <w:r>
        <w:t>Get tested if you have any of the following symptoms, no matter how mild:</w:t>
      </w:r>
    </w:p>
    <w:p w14:paraId="369E6C46" w14:textId="4B88E0E3" w:rsidR="0028506E" w:rsidRDefault="0028506E" w:rsidP="00A14F06">
      <w:pPr>
        <w:pStyle w:val="BodyText"/>
        <w:numPr>
          <w:ilvl w:val="0"/>
          <w:numId w:val="10"/>
        </w:numPr>
      </w:pPr>
      <w:r>
        <w:t>Fever or a recent history of fever (</w:t>
      </w:r>
      <w:r w:rsidR="009815A6">
        <w:t>e.g.</w:t>
      </w:r>
      <w:r>
        <w:t>: night sweats or chills) without a known source</w:t>
      </w:r>
    </w:p>
    <w:p w14:paraId="43CA444B" w14:textId="0A123461" w:rsidR="0028506E" w:rsidRDefault="0028506E" w:rsidP="00A14F06">
      <w:pPr>
        <w:pStyle w:val="BodyText"/>
        <w:numPr>
          <w:ilvl w:val="0"/>
          <w:numId w:val="10"/>
        </w:numPr>
      </w:pPr>
      <w:r>
        <w:t>Cold or flu-like symptoms (including cough, shortness of breath, sore throat, runny nose)</w:t>
      </w:r>
    </w:p>
    <w:p w14:paraId="77703252" w14:textId="26D6EEBB" w:rsidR="0028506E" w:rsidRDefault="0028506E" w:rsidP="00A14F06">
      <w:pPr>
        <w:pStyle w:val="BodyText"/>
        <w:numPr>
          <w:ilvl w:val="0"/>
          <w:numId w:val="10"/>
        </w:numPr>
      </w:pPr>
      <w:r>
        <w:t>Loss of smell or taste</w:t>
      </w:r>
    </w:p>
    <w:p w14:paraId="1E915553" w14:textId="77777777" w:rsidR="0028506E" w:rsidRDefault="0028506E" w:rsidP="00776B8C">
      <w:pPr>
        <w:pStyle w:val="BodyText"/>
        <w:ind w:left="0"/>
        <w:rPr>
          <w:sz w:val="26"/>
        </w:rPr>
      </w:pPr>
    </w:p>
    <w:p w14:paraId="679B2C63" w14:textId="77777777" w:rsidR="00D567C9" w:rsidRDefault="00802EC7" w:rsidP="00A14F06">
      <w:pPr>
        <w:pStyle w:val="Heading1"/>
        <w:numPr>
          <w:ilvl w:val="0"/>
          <w:numId w:val="15"/>
        </w:numPr>
        <w:ind w:hanging="690"/>
      </w:pPr>
      <w:r>
        <w:t>Eligibility</w:t>
      </w:r>
    </w:p>
    <w:p w14:paraId="679B2C64" w14:textId="77777777" w:rsidR="00D567C9" w:rsidRDefault="00D567C9">
      <w:pPr>
        <w:pStyle w:val="BodyText"/>
        <w:ind w:left="0"/>
        <w:rPr>
          <w:b/>
        </w:rPr>
      </w:pPr>
    </w:p>
    <w:p w14:paraId="679B2C66" w14:textId="227ECEC1" w:rsidR="00D567C9" w:rsidRDefault="00DF6F6E">
      <w:pPr>
        <w:pStyle w:val="BodyText"/>
        <w:ind w:left="0"/>
      </w:pPr>
      <w:r w:rsidRPr="00DF6F6E">
        <w:t xml:space="preserve">Rapid Antigen Testing should </w:t>
      </w:r>
      <w:r w:rsidR="00DD2466">
        <w:t xml:space="preserve">only </w:t>
      </w:r>
      <w:r w:rsidRPr="00DF6F6E">
        <w:t xml:space="preserve">be used for </w:t>
      </w:r>
      <w:r w:rsidR="0028506E">
        <w:t>people who do not have any symptoms (</w:t>
      </w:r>
      <w:r w:rsidRPr="00DF6F6E">
        <w:t>asymptomatic</w:t>
      </w:r>
      <w:r w:rsidR="0028506E">
        <w:t>)</w:t>
      </w:r>
      <w:r w:rsidRPr="00DF6F6E">
        <w:t xml:space="preserve">. </w:t>
      </w:r>
    </w:p>
    <w:p w14:paraId="2CA5287E" w14:textId="77777777" w:rsidR="00DF6F6E" w:rsidRDefault="00DF6F6E">
      <w:pPr>
        <w:pStyle w:val="BodyText"/>
        <w:ind w:left="0"/>
      </w:pPr>
    </w:p>
    <w:p w14:paraId="7ADC06AB" w14:textId="67C8FF8C" w:rsidR="00DF6F6E" w:rsidRDefault="00DF6F6E">
      <w:pPr>
        <w:pStyle w:val="BodyText"/>
        <w:ind w:left="0"/>
      </w:pPr>
      <w:r>
        <w:t>At Anglicare WA, RA</w:t>
      </w:r>
      <w:r w:rsidR="00534396">
        <w:t>T</w:t>
      </w:r>
      <w:r w:rsidR="00336A10">
        <w:t>s</w:t>
      </w:r>
      <w:r w:rsidR="00534396">
        <w:t xml:space="preserve"> will be prioritise</w:t>
      </w:r>
      <w:r w:rsidR="007256B1">
        <w:t>d</w:t>
      </w:r>
      <w:r w:rsidR="00534396">
        <w:t xml:space="preserve"> for the following work groups in the following situations:</w:t>
      </w:r>
    </w:p>
    <w:p w14:paraId="538A7592" w14:textId="77777777" w:rsidR="00534396" w:rsidRDefault="00534396" w:rsidP="00534396">
      <w:pPr>
        <w:pStyle w:val="BodyText"/>
        <w:ind w:left="0"/>
      </w:pPr>
    </w:p>
    <w:p w14:paraId="40867F91" w14:textId="7A085D4E" w:rsidR="00534396" w:rsidRDefault="00CA0DAC" w:rsidP="002B48C5">
      <w:pPr>
        <w:pStyle w:val="BodyText"/>
        <w:numPr>
          <w:ilvl w:val="0"/>
          <w:numId w:val="8"/>
        </w:numPr>
      </w:pPr>
      <w:r>
        <w:t xml:space="preserve">Workers that have </w:t>
      </w:r>
      <w:r w:rsidR="007256B1">
        <w:t xml:space="preserve">face to face </w:t>
      </w:r>
      <w:r>
        <w:t xml:space="preserve">contact with colleagues or clients in vulnerable settings as part of their work role in </w:t>
      </w:r>
      <w:r w:rsidR="00966108">
        <w:t>AWA Response Phases Yellow and Red.</w:t>
      </w:r>
    </w:p>
    <w:p w14:paraId="77D7299D" w14:textId="27D95B4B" w:rsidR="00CA0DAC" w:rsidRDefault="00CA0DAC" w:rsidP="002B48C5">
      <w:pPr>
        <w:pStyle w:val="BodyText"/>
        <w:numPr>
          <w:ilvl w:val="0"/>
          <w:numId w:val="8"/>
        </w:numPr>
      </w:pPr>
      <w:r>
        <w:t>Workers that are required to travel</w:t>
      </w:r>
      <w:r w:rsidR="00966108">
        <w:t xml:space="preserve"> outside of their regional area in phases Blue, Yellow, and Red.</w:t>
      </w:r>
    </w:p>
    <w:p w14:paraId="29631616" w14:textId="57F77E68" w:rsidR="00966108" w:rsidRDefault="00966108" w:rsidP="002B48C5">
      <w:pPr>
        <w:pStyle w:val="BodyText"/>
        <w:numPr>
          <w:ilvl w:val="0"/>
          <w:numId w:val="8"/>
        </w:numPr>
      </w:pPr>
      <w:r>
        <w:t xml:space="preserve">As a risk mitigation tool authorised by the AWA </w:t>
      </w:r>
      <w:r w:rsidR="008A39E5">
        <w:t>COVID-19 Response Manager</w:t>
      </w:r>
      <w:r w:rsidR="004310CE">
        <w:t>.</w:t>
      </w:r>
    </w:p>
    <w:p w14:paraId="78C8211B" w14:textId="77777777" w:rsidR="00DF6F6E" w:rsidRDefault="00DF6F6E">
      <w:pPr>
        <w:pStyle w:val="BodyText"/>
        <w:ind w:left="0"/>
      </w:pPr>
    </w:p>
    <w:p w14:paraId="679B2C6C" w14:textId="77777777" w:rsidR="00D567C9" w:rsidRDefault="00802EC7" w:rsidP="00A14F06">
      <w:pPr>
        <w:pStyle w:val="Heading1"/>
        <w:numPr>
          <w:ilvl w:val="0"/>
          <w:numId w:val="15"/>
        </w:numPr>
        <w:spacing w:before="220"/>
        <w:ind w:hanging="690"/>
      </w:pPr>
      <w:r>
        <w:lastRenderedPageBreak/>
        <w:t>Communication</w:t>
      </w:r>
    </w:p>
    <w:p w14:paraId="679B2C6D" w14:textId="77777777" w:rsidR="00D567C9" w:rsidRDefault="00D567C9">
      <w:pPr>
        <w:pStyle w:val="BodyText"/>
        <w:spacing w:before="1"/>
        <w:ind w:left="0"/>
        <w:rPr>
          <w:b/>
        </w:rPr>
      </w:pPr>
    </w:p>
    <w:p w14:paraId="35E59539" w14:textId="769C4562" w:rsidR="00F1320E" w:rsidRDefault="006F22DB">
      <w:pPr>
        <w:pStyle w:val="BodyText"/>
        <w:ind w:left="0"/>
      </w:pPr>
      <w:r>
        <w:t>A</w:t>
      </w:r>
      <w:r w:rsidR="002362E1">
        <w:t xml:space="preserve">ll </w:t>
      </w:r>
      <w:r>
        <w:t>RAT</w:t>
      </w:r>
      <w:r w:rsidR="002362E1">
        <w:t xml:space="preserve"> results from workplace screening </w:t>
      </w:r>
      <w:r>
        <w:t>must be</w:t>
      </w:r>
      <w:r w:rsidR="002362E1">
        <w:t xml:space="preserve"> reported</w:t>
      </w:r>
      <w:r>
        <w:t xml:space="preserve"> by </w:t>
      </w:r>
      <w:r w:rsidR="00A14F06">
        <w:t>completing the</w:t>
      </w:r>
      <w:r w:rsidR="00F1320E">
        <w:t xml:space="preserve"> AWA</w:t>
      </w:r>
      <w:r w:rsidR="002362E1">
        <w:t xml:space="preserve"> online reporting form with their contact details and the result. This will be used to inform the level of self-testing and outcome as part of the surveillance testing. </w:t>
      </w:r>
    </w:p>
    <w:p w14:paraId="7E823A2B" w14:textId="70A7DDF9" w:rsidR="00962A5F" w:rsidRDefault="00962A5F" w:rsidP="00A14F06">
      <w:pPr>
        <w:pStyle w:val="Heading1"/>
        <w:numPr>
          <w:ilvl w:val="0"/>
          <w:numId w:val="15"/>
        </w:numPr>
        <w:spacing w:before="101"/>
        <w:ind w:hanging="690"/>
      </w:pPr>
      <w:r>
        <w:t>Privacy</w:t>
      </w:r>
    </w:p>
    <w:p w14:paraId="64FE6E3E" w14:textId="77777777" w:rsidR="00962A5F" w:rsidRDefault="00962A5F" w:rsidP="00962A5F">
      <w:pPr>
        <w:pStyle w:val="BodyText"/>
        <w:ind w:left="0"/>
        <w:rPr>
          <w:b/>
        </w:rPr>
      </w:pPr>
    </w:p>
    <w:p w14:paraId="0FD82CA6" w14:textId="0B718DDA" w:rsidR="00962A5F" w:rsidRDefault="00962A5F" w:rsidP="00962A5F">
      <w:pPr>
        <w:pStyle w:val="BodyText"/>
        <w:spacing w:before="1"/>
        <w:ind w:left="112" w:right="256"/>
      </w:pPr>
      <w:r>
        <w:t xml:space="preserve">Anglicare WA respects the privacy of each </w:t>
      </w:r>
      <w:r w:rsidR="00162A58">
        <w:t>worker,</w:t>
      </w:r>
      <w:r w:rsidR="00992845">
        <w:t xml:space="preserve"> and their consent is required for </w:t>
      </w:r>
      <w:r w:rsidR="00162A58">
        <w:t xml:space="preserve">their </w:t>
      </w:r>
      <w:r>
        <w:t xml:space="preserve">RAT results </w:t>
      </w:r>
      <w:r w:rsidR="00162A58">
        <w:t>to be</w:t>
      </w:r>
      <w:r>
        <w:t xml:space="preserve"> accessed by the organisation</w:t>
      </w:r>
      <w:r w:rsidR="00162A58">
        <w:t xml:space="preserve">. Workers </w:t>
      </w:r>
      <w:r>
        <w:t>utilising RAT</w:t>
      </w:r>
      <w:r w:rsidR="00162A58">
        <w:t xml:space="preserve">s </w:t>
      </w:r>
      <w:r>
        <w:t>provide</w:t>
      </w:r>
      <w:r w:rsidR="00162A58">
        <w:t xml:space="preserve">d by AWA, give </w:t>
      </w:r>
      <w:r>
        <w:t xml:space="preserve">implied consent for AWA to review and store this data. </w:t>
      </w:r>
    </w:p>
    <w:p w14:paraId="733593E6" w14:textId="77777777" w:rsidR="00962A5F" w:rsidRDefault="00962A5F" w:rsidP="00962A5F">
      <w:pPr>
        <w:pStyle w:val="BodyText"/>
        <w:spacing w:before="1"/>
        <w:ind w:left="112" w:right="256"/>
      </w:pPr>
    </w:p>
    <w:p w14:paraId="6977D637" w14:textId="3CA4597F" w:rsidR="00962A5F" w:rsidRDefault="00962A5F" w:rsidP="00962A5F">
      <w:pPr>
        <w:pStyle w:val="BodyText"/>
        <w:spacing w:before="1"/>
        <w:ind w:left="112" w:right="256"/>
      </w:pPr>
      <w:r w:rsidRPr="00A7759E">
        <w:t xml:space="preserve">Anglicare WA is compliant with Australian Privacy Law including </w:t>
      </w:r>
      <w:r w:rsidR="00162A58">
        <w:t xml:space="preserve">the </w:t>
      </w:r>
      <w:r w:rsidRPr="00A7759E">
        <w:t xml:space="preserve">Privacy Act. All information and data will be maintained in accordance with the Anglicare WA Privacy Policy which can be found at </w:t>
      </w:r>
      <w:proofErr w:type="gramStart"/>
      <w:r w:rsidRPr="00A7759E">
        <w:t>www.anglicarewa.org.au/privacy .</w:t>
      </w:r>
      <w:proofErr w:type="gramEnd"/>
    </w:p>
    <w:p w14:paraId="3561D8F8" w14:textId="77777777" w:rsidR="00962A5F" w:rsidRDefault="00962A5F" w:rsidP="00962A5F">
      <w:pPr>
        <w:pStyle w:val="BodyText"/>
        <w:spacing w:before="1"/>
        <w:ind w:left="112" w:right="256"/>
      </w:pPr>
    </w:p>
    <w:p w14:paraId="05CD6588" w14:textId="7C26D50D" w:rsidR="00962A5F" w:rsidRDefault="00962A5F" w:rsidP="00962A5F">
      <w:pPr>
        <w:pStyle w:val="BodyText"/>
        <w:spacing w:before="1"/>
        <w:ind w:left="112" w:right="256"/>
      </w:pPr>
      <w:r>
        <w:t>Data and statistics of RAT</w:t>
      </w:r>
      <w:r w:rsidR="00162A58">
        <w:t>s</w:t>
      </w:r>
      <w:r>
        <w:t xml:space="preserve"> across the organisation will be published with Personal Identifiable Information (PII) removed. This data reporting is for:</w:t>
      </w:r>
    </w:p>
    <w:p w14:paraId="33BCD82A" w14:textId="77777777" w:rsidR="00962A5F" w:rsidRDefault="00962A5F" w:rsidP="00962A5F">
      <w:pPr>
        <w:pStyle w:val="BodyText"/>
        <w:ind w:left="0"/>
      </w:pPr>
    </w:p>
    <w:p w14:paraId="6EBDA137" w14:textId="55F3ABD0" w:rsidR="00962A5F" w:rsidRDefault="00962A5F" w:rsidP="00962A5F">
      <w:pPr>
        <w:pStyle w:val="ListParagraph"/>
        <w:numPr>
          <w:ilvl w:val="0"/>
          <w:numId w:val="1"/>
        </w:numPr>
        <w:tabs>
          <w:tab w:val="left" w:pos="833"/>
          <w:tab w:val="left" w:pos="834"/>
        </w:tabs>
        <w:ind w:hanging="361"/>
      </w:pPr>
      <w:r>
        <w:t>Occupational</w:t>
      </w:r>
      <w:r>
        <w:rPr>
          <w:spacing w:val="-3"/>
        </w:rPr>
        <w:t xml:space="preserve"> </w:t>
      </w:r>
      <w:r>
        <w:t>safety</w:t>
      </w:r>
      <w:r>
        <w:rPr>
          <w:spacing w:val="-3"/>
        </w:rPr>
        <w:t xml:space="preserve"> </w:t>
      </w:r>
      <w:r>
        <w:t>and</w:t>
      </w:r>
      <w:r>
        <w:rPr>
          <w:spacing w:val="-2"/>
        </w:rPr>
        <w:t xml:space="preserve"> </w:t>
      </w:r>
      <w:r>
        <w:t>health</w:t>
      </w:r>
      <w:r>
        <w:rPr>
          <w:spacing w:val="-4"/>
        </w:rPr>
        <w:t xml:space="preserve"> </w:t>
      </w:r>
      <w:r>
        <w:t>purposes</w:t>
      </w:r>
    </w:p>
    <w:p w14:paraId="7BDEB2A3" w14:textId="680C6A04" w:rsidR="00962A5F" w:rsidRDefault="00962A5F" w:rsidP="00962A5F">
      <w:pPr>
        <w:pStyle w:val="ListParagraph"/>
        <w:numPr>
          <w:ilvl w:val="0"/>
          <w:numId w:val="1"/>
        </w:numPr>
        <w:tabs>
          <w:tab w:val="left" w:pos="833"/>
          <w:tab w:val="left" w:pos="834"/>
        </w:tabs>
        <w:ind w:hanging="361"/>
      </w:pPr>
      <w:r>
        <w:t>Assessing</w:t>
      </w:r>
      <w:r>
        <w:rPr>
          <w:spacing w:val="-5"/>
        </w:rPr>
        <w:t xml:space="preserve"> </w:t>
      </w:r>
      <w:r>
        <w:t>and</w:t>
      </w:r>
      <w:r>
        <w:rPr>
          <w:spacing w:val="-3"/>
        </w:rPr>
        <w:t xml:space="preserve"> </w:t>
      </w:r>
      <w:r>
        <w:t>monitoring</w:t>
      </w:r>
      <w:r>
        <w:rPr>
          <w:spacing w:val="-4"/>
        </w:rPr>
        <w:t xml:space="preserve"> </w:t>
      </w:r>
      <w:r>
        <w:t>the organisations COVID resources and response</w:t>
      </w:r>
    </w:p>
    <w:p w14:paraId="29781A91" w14:textId="59619E88" w:rsidR="00962A5F" w:rsidRDefault="00962A5F" w:rsidP="00962A5F">
      <w:pPr>
        <w:pStyle w:val="ListParagraph"/>
        <w:numPr>
          <w:ilvl w:val="0"/>
          <w:numId w:val="1"/>
        </w:numPr>
        <w:tabs>
          <w:tab w:val="left" w:pos="833"/>
          <w:tab w:val="left" w:pos="834"/>
        </w:tabs>
        <w:spacing w:before="2" w:line="240" w:lineRule="auto"/>
        <w:ind w:hanging="361"/>
      </w:pPr>
      <w:r>
        <w:t>Any</w:t>
      </w:r>
      <w:r>
        <w:rPr>
          <w:spacing w:val="-3"/>
        </w:rPr>
        <w:t xml:space="preserve"> </w:t>
      </w:r>
      <w:r>
        <w:t>other</w:t>
      </w:r>
      <w:r>
        <w:rPr>
          <w:spacing w:val="-2"/>
        </w:rPr>
        <w:t xml:space="preserve"> </w:t>
      </w:r>
      <w:r>
        <w:t>reason</w:t>
      </w:r>
      <w:r>
        <w:rPr>
          <w:spacing w:val="-3"/>
        </w:rPr>
        <w:t xml:space="preserve"> </w:t>
      </w:r>
      <w:r>
        <w:t>deemed</w:t>
      </w:r>
      <w:r>
        <w:rPr>
          <w:spacing w:val="-2"/>
        </w:rPr>
        <w:t xml:space="preserve"> </w:t>
      </w:r>
      <w:r>
        <w:t>appropriate</w:t>
      </w:r>
      <w:r>
        <w:rPr>
          <w:spacing w:val="-2"/>
        </w:rPr>
        <w:t xml:space="preserve"> </w:t>
      </w:r>
      <w:r>
        <w:t>by</w:t>
      </w:r>
      <w:r>
        <w:rPr>
          <w:spacing w:val="-3"/>
        </w:rPr>
        <w:t xml:space="preserve"> </w:t>
      </w:r>
      <w:r>
        <w:t>a</w:t>
      </w:r>
      <w:r>
        <w:rPr>
          <w:spacing w:val="-4"/>
        </w:rPr>
        <w:t xml:space="preserve"> </w:t>
      </w:r>
      <w:proofErr w:type="gramStart"/>
      <w:r>
        <w:t>Director</w:t>
      </w:r>
      <w:proofErr w:type="gramEnd"/>
      <w:r>
        <w:rPr>
          <w:spacing w:val="-2"/>
        </w:rPr>
        <w:t xml:space="preserve"> </w:t>
      </w:r>
      <w:r>
        <w:t>or</w:t>
      </w:r>
      <w:r>
        <w:rPr>
          <w:spacing w:val="-2"/>
        </w:rPr>
        <w:t xml:space="preserve"> </w:t>
      </w:r>
      <w:r>
        <w:t>the</w:t>
      </w:r>
      <w:r>
        <w:rPr>
          <w:spacing w:val="-2"/>
        </w:rPr>
        <w:t xml:space="preserve"> </w:t>
      </w:r>
      <w:r>
        <w:t>CEO</w:t>
      </w:r>
    </w:p>
    <w:p w14:paraId="1B388F91" w14:textId="77777777" w:rsidR="00F1320E" w:rsidRDefault="00F1320E">
      <w:pPr>
        <w:pStyle w:val="BodyText"/>
        <w:ind w:left="0"/>
      </w:pPr>
    </w:p>
    <w:p w14:paraId="679B2C70" w14:textId="77777777" w:rsidR="00D567C9" w:rsidRDefault="00802EC7" w:rsidP="00A14F06">
      <w:pPr>
        <w:pStyle w:val="Heading1"/>
        <w:numPr>
          <w:ilvl w:val="0"/>
          <w:numId w:val="15"/>
        </w:numPr>
        <w:spacing w:before="220"/>
        <w:ind w:hanging="690"/>
        <w:jc w:val="both"/>
      </w:pPr>
      <w:r>
        <w:t>Safety</w:t>
      </w:r>
      <w:r>
        <w:rPr>
          <w:spacing w:val="-4"/>
        </w:rPr>
        <w:t xml:space="preserve"> </w:t>
      </w:r>
      <w:r>
        <w:t>and</w:t>
      </w:r>
      <w:r>
        <w:rPr>
          <w:spacing w:val="-3"/>
        </w:rPr>
        <w:t xml:space="preserve"> </w:t>
      </w:r>
      <w:r>
        <w:t>Health</w:t>
      </w:r>
      <w:r>
        <w:rPr>
          <w:spacing w:val="-4"/>
        </w:rPr>
        <w:t xml:space="preserve"> </w:t>
      </w:r>
      <w:r>
        <w:t>Requirements</w:t>
      </w:r>
    </w:p>
    <w:p w14:paraId="5ECB18C9" w14:textId="77777777" w:rsidR="00D567C9" w:rsidRDefault="00D567C9">
      <w:pPr>
        <w:jc w:val="both"/>
      </w:pPr>
    </w:p>
    <w:p w14:paraId="00092F4B" w14:textId="3300A6B2" w:rsidR="006F22DB" w:rsidRDefault="006F22DB" w:rsidP="006F22DB">
      <w:r>
        <w:t>Rapid Antigen Tests quickly detect proteins from the virus that causes COVID-19. Early identification helps to reduce the spread of COVID-19 in the workplace and the community.</w:t>
      </w:r>
    </w:p>
    <w:p w14:paraId="3D2E89B1" w14:textId="27A3AD11" w:rsidR="00FD460A" w:rsidRDefault="00FD460A" w:rsidP="00FD460A">
      <w:pPr>
        <w:jc w:val="both"/>
      </w:pPr>
      <w:r>
        <w:t>However, the use of RAT</w:t>
      </w:r>
      <w:r w:rsidR="006F22DB">
        <w:t xml:space="preserve">’s </w:t>
      </w:r>
      <w:r>
        <w:t xml:space="preserve">gives rise to </w:t>
      </w:r>
      <w:proofErr w:type="gramStart"/>
      <w:r w:rsidR="006F22DB">
        <w:t xml:space="preserve">a </w:t>
      </w:r>
      <w:r w:rsidR="00162A58">
        <w:t>number of</w:t>
      </w:r>
      <w:proofErr w:type="gramEnd"/>
      <w:r>
        <w:t xml:space="preserve"> issues that </w:t>
      </w:r>
      <w:r w:rsidR="00E65463">
        <w:t>must be considered</w:t>
      </w:r>
      <w:r>
        <w:t xml:space="preserve">, including those that relate to the efficacy of the testing method, practicalities and cost of testing a large workforce and in relation to any workers that are unwilling to undergo this type of testing. </w:t>
      </w:r>
      <w:r w:rsidR="00E65463">
        <w:t>This includes:</w:t>
      </w:r>
    </w:p>
    <w:p w14:paraId="3D652896" w14:textId="77777777" w:rsidR="00FD460A" w:rsidRDefault="00FD460A" w:rsidP="00FD460A">
      <w:pPr>
        <w:jc w:val="both"/>
      </w:pPr>
    </w:p>
    <w:p w14:paraId="6CD2E1CC" w14:textId="4D332F21" w:rsidR="00FD460A" w:rsidRDefault="00FD460A" w:rsidP="002B48C5">
      <w:pPr>
        <w:pStyle w:val="ListParagraph"/>
        <w:numPr>
          <w:ilvl w:val="0"/>
          <w:numId w:val="7"/>
        </w:numPr>
        <w:jc w:val="both"/>
      </w:pPr>
      <w:r>
        <w:t>A limitation of RAT</w:t>
      </w:r>
      <w:r w:rsidR="00336A10">
        <w:t>s</w:t>
      </w:r>
      <w:r>
        <w:t xml:space="preserve"> is that it is less sensitive than current PCR diagnostic testing procedures</w:t>
      </w:r>
      <w:r w:rsidR="00336A10">
        <w:t xml:space="preserve"> used by COVID clinics</w:t>
      </w:r>
      <w:r>
        <w:t xml:space="preserve">, with the result that it </w:t>
      </w:r>
      <w:r w:rsidR="00336A10">
        <w:t>may</w:t>
      </w:r>
      <w:r>
        <w:t xml:space="preserve"> likely miss a greater number of COVID-19 cases than standard testing procedures.</w:t>
      </w:r>
    </w:p>
    <w:p w14:paraId="2901CAE3" w14:textId="77777777" w:rsidR="003234AD" w:rsidRDefault="003234AD" w:rsidP="002B48C5">
      <w:pPr>
        <w:pStyle w:val="ListParagraph"/>
        <w:ind w:left="720" w:firstLine="0"/>
        <w:jc w:val="both"/>
      </w:pPr>
    </w:p>
    <w:p w14:paraId="78468FEB" w14:textId="4C099C61" w:rsidR="00581CC6" w:rsidRDefault="003234AD" w:rsidP="002B48C5">
      <w:pPr>
        <w:pStyle w:val="ListParagraph"/>
        <w:numPr>
          <w:ilvl w:val="0"/>
          <w:numId w:val="7"/>
        </w:numPr>
        <w:jc w:val="both"/>
      </w:pPr>
      <w:r>
        <w:t>AWA</w:t>
      </w:r>
      <w:r w:rsidR="00FD460A">
        <w:t xml:space="preserve"> </w:t>
      </w:r>
      <w:r>
        <w:t xml:space="preserve">anticipate that we </w:t>
      </w:r>
      <w:r w:rsidR="00FD460A">
        <w:t xml:space="preserve">will be responsible for procuring </w:t>
      </w:r>
      <w:r>
        <w:t>our</w:t>
      </w:r>
      <w:r w:rsidR="00FD460A">
        <w:t xml:space="preserve"> own test kits (either directly or through a </w:t>
      </w:r>
      <w:r w:rsidR="00884430">
        <w:t>third-party</w:t>
      </w:r>
      <w:r w:rsidR="00FD460A">
        <w:t xml:space="preserve"> RAT service), in line with the TGA requirements, and will bear the costs of implementing RAT</w:t>
      </w:r>
      <w:r w:rsidR="00336A10">
        <w:t>s</w:t>
      </w:r>
      <w:r w:rsidR="00FD460A">
        <w:t>.</w:t>
      </w:r>
      <w:r>
        <w:t xml:space="preserve"> </w:t>
      </w:r>
      <w:r w:rsidR="00581CC6">
        <w:t>Though government assistance in the supply of these resources is welcome, we cannot rely on this alone.</w:t>
      </w:r>
    </w:p>
    <w:p w14:paraId="5F1308D4" w14:textId="77777777" w:rsidR="00581CC6" w:rsidRDefault="00581CC6" w:rsidP="002B48C5">
      <w:pPr>
        <w:pStyle w:val="ListParagraph"/>
        <w:ind w:left="720" w:firstLine="0"/>
        <w:jc w:val="both"/>
      </w:pPr>
    </w:p>
    <w:p w14:paraId="21C46810" w14:textId="5C1CD38A" w:rsidR="00A307B0" w:rsidRDefault="00FD460A" w:rsidP="002B48C5">
      <w:pPr>
        <w:pStyle w:val="ListParagraph"/>
        <w:numPr>
          <w:ilvl w:val="0"/>
          <w:numId w:val="7"/>
        </w:numPr>
        <w:jc w:val="both"/>
      </w:pPr>
      <w:r>
        <w:t>RAT</w:t>
      </w:r>
      <w:r w:rsidR="00336A10">
        <w:t>s</w:t>
      </w:r>
      <w:r>
        <w:t xml:space="preserve"> present potential logistical challenges </w:t>
      </w:r>
      <w:r w:rsidR="00727EDF">
        <w:t>for AWA, as our organisation</w:t>
      </w:r>
      <w:r w:rsidR="00962A5F">
        <w:t xml:space="preserve"> has multiple office locations</w:t>
      </w:r>
      <w:r w:rsidR="00A47C07">
        <w:t xml:space="preserve"> across the </w:t>
      </w:r>
      <w:r w:rsidR="00962A5F">
        <w:t>S</w:t>
      </w:r>
      <w:r w:rsidR="00A47C07">
        <w:t>tate</w:t>
      </w:r>
      <w:r>
        <w:t xml:space="preserve">. </w:t>
      </w:r>
      <w:r w:rsidR="00A47C07">
        <w:t>Based on this, supply of RAT</w:t>
      </w:r>
      <w:r w:rsidR="00336A10">
        <w:t>s</w:t>
      </w:r>
      <w:r w:rsidR="00A47C07">
        <w:t xml:space="preserve"> may be distributed to regional hub</w:t>
      </w:r>
      <w:r w:rsidR="00072B80">
        <w:t>s.</w:t>
      </w:r>
    </w:p>
    <w:p w14:paraId="5AE9A894" w14:textId="77777777" w:rsidR="00A307B0" w:rsidRDefault="00A307B0" w:rsidP="00A307B0">
      <w:pPr>
        <w:jc w:val="both"/>
      </w:pPr>
    </w:p>
    <w:p w14:paraId="3D412325" w14:textId="77777777" w:rsidR="00A307B0" w:rsidRDefault="00A307B0" w:rsidP="00A307B0">
      <w:pPr>
        <w:jc w:val="both"/>
      </w:pPr>
    </w:p>
    <w:p w14:paraId="020CC2EE" w14:textId="77777777" w:rsidR="00A307B0" w:rsidRDefault="00A307B0" w:rsidP="00A307B0">
      <w:pPr>
        <w:jc w:val="both"/>
      </w:pPr>
      <w:r>
        <w:t>Provision of safe and high-quality rapid antigen test screening requires that:</w:t>
      </w:r>
    </w:p>
    <w:p w14:paraId="52E9029E" w14:textId="77777777" w:rsidR="00617A1E" w:rsidRDefault="00617A1E" w:rsidP="00A307B0">
      <w:pPr>
        <w:jc w:val="both"/>
      </w:pPr>
    </w:p>
    <w:p w14:paraId="7A9A1D03" w14:textId="5A954A56" w:rsidR="00A307B0" w:rsidRDefault="00A307B0" w:rsidP="000B62F3">
      <w:pPr>
        <w:pStyle w:val="ListParagraph"/>
        <w:numPr>
          <w:ilvl w:val="0"/>
          <w:numId w:val="6"/>
        </w:numPr>
        <w:jc w:val="both"/>
      </w:pPr>
      <w:r>
        <w:t xml:space="preserve">The testing environment is fit for purpose. All equipment is in good working order, all procedures are carried out accurately, </w:t>
      </w:r>
      <w:proofErr w:type="gramStart"/>
      <w:r>
        <w:t>efficiently</w:t>
      </w:r>
      <w:proofErr w:type="gramEnd"/>
      <w:r>
        <w:t xml:space="preserve"> and safely and the wellbeing and confidentiality of the individual is respected, especially in relation to test result.</w:t>
      </w:r>
    </w:p>
    <w:p w14:paraId="56D76556" w14:textId="77777777" w:rsidR="00C76A85" w:rsidRDefault="00C76A85" w:rsidP="00C76A85">
      <w:pPr>
        <w:pStyle w:val="ListParagraph"/>
        <w:ind w:left="720" w:firstLine="0"/>
        <w:jc w:val="both"/>
      </w:pPr>
    </w:p>
    <w:p w14:paraId="181E0189" w14:textId="58EC4EE4" w:rsidR="00A307B0" w:rsidRDefault="00A307B0" w:rsidP="000B62F3">
      <w:pPr>
        <w:pStyle w:val="ListParagraph"/>
        <w:numPr>
          <w:ilvl w:val="0"/>
          <w:numId w:val="6"/>
        </w:numPr>
        <w:jc w:val="both"/>
      </w:pPr>
      <w:r>
        <w:lastRenderedPageBreak/>
        <w:t xml:space="preserve">The Procedure set out below for rapid antigen screening </w:t>
      </w:r>
      <w:r w:rsidR="00C76A85">
        <w:t xml:space="preserve">at AWA </w:t>
      </w:r>
      <w:r>
        <w:t xml:space="preserve">is adopted by sites providing </w:t>
      </w:r>
      <w:r w:rsidR="00A53CC5">
        <w:t>using the RATs.</w:t>
      </w:r>
    </w:p>
    <w:p w14:paraId="2EDB24CE" w14:textId="577DDA0D" w:rsidR="00C76A85" w:rsidRDefault="00C76A85" w:rsidP="00A53CC5">
      <w:pPr>
        <w:jc w:val="both"/>
      </w:pPr>
    </w:p>
    <w:p w14:paraId="679B2C8B" w14:textId="30BF155F" w:rsidR="00D567C9" w:rsidRDefault="00494DAA" w:rsidP="00494DAA">
      <w:pPr>
        <w:pStyle w:val="Heading1"/>
        <w:ind w:left="0"/>
      </w:pPr>
      <w:r>
        <w:t xml:space="preserve">7.0 </w:t>
      </w:r>
      <w:r>
        <w:tab/>
        <w:t>Issuing RAT kits</w:t>
      </w:r>
    </w:p>
    <w:p w14:paraId="5DFFA859" w14:textId="77777777" w:rsidR="00494DAA" w:rsidRDefault="00494DAA" w:rsidP="00752C57"/>
    <w:p w14:paraId="749C11EB" w14:textId="0E535B4C" w:rsidR="00752C57" w:rsidRDefault="00752C57" w:rsidP="00752C57">
      <w:r>
        <w:t>Local area managers will be issued RAT kits for their region. These managers may issue a number of these kits directly to staff, with no more than 6 kits being issued to any one person.</w:t>
      </w:r>
    </w:p>
    <w:p w14:paraId="12A161FB" w14:textId="77777777" w:rsidR="003E30AE" w:rsidRDefault="003E30AE" w:rsidP="00752C57"/>
    <w:p w14:paraId="195475EC" w14:textId="2747B78B" w:rsidR="003E30AE" w:rsidRDefault="003E30AE" w:rsidP="00752C57">
      <w:r w:rsidRPr="003E30AE">
        <w:t xml:space="preserve">RATs supplied by Anglicare WA must only be used for work </w:t>
      </w:r>
      <w:proofErr w:type="gramStart"/>
      <w:r w:rsidRPr="003E30AE">
        <w:t>purposes,  and</w:t>
      </w:r>
      <w:proofErr w:type="gramEnd"/>
      <w:r w:rsidRPr="003E30AE">
        <w:t xml:space="preserve"> must not be given to family members, friends, or other staff.</w:t>
      </w:r>
    </w:p>
    <w:p w14:paraId="43FECEAE" w14:textId="77777777" w:rsidR="003E30AE" w:rsidRDefault="003E30AE" w:rsidP="00752C57"/>
    <w:p w14:paraId="7178678C" w14:textId="6B854EE6" w:rsidR="003E30AE" w:rsidRDefault="003E30AE" w:rsidP="00752C57">
      <w:r>
        <w:t>Managers issuing kits should keep records of which staff have been issued kits. A sample register form is available in appendix three</w:t>
      </w:r>
    </w:p>
    <w:p w14:paraId="2C9F17E7" w14:textId="77777777" w:rsidR="0022433F" w:rsidRDefault="0022433F" w:rsidP="0022433F">
      <w:pPr>
        <w:tabs>
          <w:tab w:val="left" w:pos="833"/>
          <w:tab w:val="left" w:pos="834"/>
        </w:tabs>
      </w:pPr>
    </w:p>
    <w:p w14:paraId="3B0926EB" w14:textId="47CC0343" w:rsidR="0022433F" w:rsidRDefault="0022433F" w:rsidP="00A14F06">
      <w:pPr>
        <w:pStyle w:val="Heading1"/>
        <w:numPr>
          <w:ilvl w:val="0"/>
          <w:numId w:val="15"/>
        </w:numPr>
        <w:ind w:hanging="832"/>
      </w:pPr>
      <w:r>
        <w:t>Procedure</w:t>
      </w:r>
    </w:p>
    <w:p w14:paraId="143A1306" w14:textId="77777777" w:rsidR="0022433F" w:rsidRDefault="0022433F" w:rsidP="00BB50EE"/>
    <w:p w14:paraId="03519625" w14:textId="55531BD7" w:rsidR="00BB50EE" w:rsidRDefault="00BB50EE" w:rsidP="00BB50EE">
      <w:r>
        <w:t>Designated workers will be notified at the times when RAT</w:t>
      </w:r>
      <w:r w:rsidR="00336A10">
        <w:t>s</w:t>
      </w:r>
      <w:r>
        <w:t xml:space="preserve"> </w:t>
      </w:r>
      <w:r w:rsidR="009815A6">
        <w:t>need</w:t>
      </w:r>
      <w:r>
        <w:t xml:space="preserve"> to be undertaken. The </w:t>
      </w:r>
      <w:r w:rsidR="000D0548">
        <w:t>timing and frequency of testing will be highly dependent on the current response phase as well as contextual risk of the worker’s activity.</w:t>
      </w:r>
      <w:r w:rsidR="0003198C">
        <w:t xml:space="preserve"> </w:t>
      </w:r>
    </w:p>
    <w:p w14:paraId="71EA7313" w14:textId="77777777" w:rsidR="000D0548" w:rsidRDefault="000D0548" w:rsidP="00BB50EE"/>
    <w:p w14:paraId="20151159" w14:textId="3FA3AFDC" w:rsidR="000D0548" w:rsidRDefault="0003198C" w:rsidP="00BB50EE">
      <w:r>
        <w:t>Because of the rapidly changing COVID-19 environment</w:t>
      </w:r>
      <w:r w:rsidR="00274B98">
        <w:t xml:space="preserve"> </w:t>
      </w:r>
      <w:r w:rsidR="008613E7">
        <w:t>current testing requirements</w:t>
      </w:r>
      <w:r w:rsidR="00274B98">
        <w:t xml:space="preserve"> may change at short notice. Workers and managers must regularly refer</w:t>
      </w:r>
      <w:r w:rsidR="00962A5F">
        <w:t xml:space="preserve"> to</w:t>
      </w:r>
      <w:r w:rsidR="00274B98">
        <w:t xml:space="preserve"> testing requirements which are published </w:t>
      </w:r>
      <w:r w:rsidR="0042497B">
        <w:t>on</w:t>
      </w:r>
      <w:r w:rsidR="008613E7">
        <w:t xml:space="preserve"> the AWA COVID-19 communication site.</w:t>
      </w:r>
    </w:p>
    <w:p w14:paraId="1799CFF0" w14:textId="77777777" w:rsidR="000E0C3D" w:rsidRDefault="000E0C3D" w:rsidP="00BB50EE"/>
    <w:p w14:paraId="3FB7259D" w14:textId="64F7AEA7" w:rsidR="000E0C3D" w:rsidRDefault="002850EB" w:rsidP="002850EB">
      <w:pPr>
        <w:pStyle w:val="Heading2"/>
      </w:pPr>
      <w:r>
        <w:t>7.1 Frequency</w:t>
      </w:r>
      <w:r w:rsidR="0046701A">
        <w:t xml:space="preserve"> and Timing</w:t>
      </w:r>
    </w:p>
    <w:p w14:paraId="13B6DE6C" w14:textId="77777777" w:rsidR="002850EB" w:rsidRPr="002850EB" w:rsidRDefault="002850EB" w:rsidP="002850EB"/>
    <w:p w14:paraId="38C48AA0" w14:textId="3843586C" w:rsidR="00B776DC" w:rsidRDefault="002850EB" w:rsidP="00BB50EE">
      <w:r>
        <w:t xml:space="preserve">As an initial indication, RAT will take place for each worker no more than twice weekly, </w:t>
      </w:r>
      <w:r w:rsidR="00496414">
        <w:t xml:space="preserve">at least </w:t>
      </w:r>
      <w:r w:rsidR="00BC0928">
        <w:t>two</w:t>
      </w:r>
      <w:r w:rsidR="00496414">
        <w:t xml:space="preserve"> days between </w:t>
      </w:r>
      <w:proofErr w:type="gramStart"/>
      <w:r w:rsidR="00496414">
        <w:t>test</w:t>
      </w:r>
      <w:proofErr w:type="gramEnd"/>
      <w:r w:rsidR="00496414">
        <w:t xml:space="preserve">. In instances where workers are only carrying </w:t>
      </w:r>
      <w:r w:rsidR="0046701A">
        <w:t>work with risk of exposure once a week, a single weekly test is all that is required.</w:t>
      </w:r>
    </w:p>
    <w:p w14:paraId="6B68141B" w14:textId="77777777" w:rsidR="0046701A" w:rsidRDefault="0046701A" w:rsidP="00BB50EE"/>
    <w:p w14:paraId="0C241291" w14:textId="1DC5D7E8" w:rsidR="0046701A" w:rsidRDefault="0046701A" w:rsidP="00BB50EE">
      <w:r>
        <w:t xml:space="preserve">Workers will undertake the test at the commencement of the working week at least 3 </w:t>
      </w:r>
      <w:r w:rsidR="00F113E2">
        <w:t>days</w:t>
      </w:r>
      <w:r>
        <w:t xml:space="preserve"> after the preceding RAT. The worker must undertake the RAT prior to commencing work. In cases where workers have been issued kits to use from their home, this should take place in their home prior to travelling to the work location.</w:t>
      </w:r>
    </w:p>
    <w:p w14:paraId="1AEB094C" w14:textId="77777777" w:rsidR="0046701A" w:rsidRDefault="0046701A" w:rsidP="00BB50EE"/>
    <w:p w14:paraId="244AEEAE" w14:textId="77777777" w:rsidR="00962A5F" w:rsidRDefault="00086531" w:rsidP="00BB50EE">
      <w:r w:rsidRPr="00211CB6">
        <w:rPr>
          <w:b/>
          <w:bCs/>
        </w:rPr>
        <w:t xml:space="preserve">Prior to any testing, workers must read and fully understand </w:t>
      </w:r>
      <w:r w:rsidR="001C0DDB" w:rsidRPr="00211CB6">
        <w:rPr>
          <w:b/>
          <w:bCs/>
        </w:rPr>
        <w:t>the RAT kit instructions</w:t>
      </w:r>
      <w:r>
        <w:t>.</w:t>
      </w:r>
      <w:r w:rsidR="001C0DDB">
        <w:t xml:space="preserve"> </w:t>
      </w:r>
    </w:p>
    <w:p w14:paraId="3F6F1177" w14:textId="77777777" w:rsidR="00962A5F" w:rsidRDefault="00962A5F" w:rsidP="00BB50EE"/>
    <w:p w14:paraId="47D25579" w14:textId="7E76B0AD" w:rsidR="00962A5F" w:rsidRDefault="00962A5F" w:rsidP="00BB50EE">
      <w:r>
        <w:t xml:space="preserve">Follow the kit instructions for use.  </w:t>
      </w:r>
      <w:r w:rsidR="00336A10">
        <w:t>Instructions</w:t>
      </w:r>
      <w:r>
        <w:t xml:space="preserve"> may vary between </w:t>
      </w:r>
      <w:r w:rsidR="00EA055A">
        <w:t xml:space="preserve">RAT </w:t>
      </w:r>
      <w:r>
        <w:t>manufacturers</w:t>
      </w:r>
      <w:r w:rsidR="00EA055A">
        <w:t>, so it is important to read instructions carefully each time.</w:t>
      </w:r>
    </w:p>
    <w:p w14:paraId="5E8CF258" w14:textId="77777777" w:rsidR="00962A5F" w:rsidRDefault="00962A5F" w:rsidP="00BB50EE"/>
    <w:p w14:paraId="0E9B92FD" w14:textId="05FFFAA0" w:rsidR="00B776DC" w:rsidRDefault="00086531" w:rsidP="00BB50EE">
      <w:r>
        <w:t>If a worker is unsure or needs support</w:t>
      </w:r>
      <w:r w:rsidR="000B71DA">
        <w:t xml:space="preserve"> with the process</w:t>
      </w:r>
      <w:r>
        <w:t xml:space="preserve">, they should contact the COVID-19 Response Manager </w:t>
      </w:r>
      <w:r>
        <w:rPr>
          <w:i/>
          <w:iCs/>
        </w:rPr>
        <w:t xml:space="preserve">before </w:t>
      </w:r>
      <w:r>
        <w:t xml:space="preserve">attempting to carry out the </w:t>
      </w:r>
      <w:r w:rsidR="00A14F06">
        <w:t>test, to</w:t>
      </w:r>
      <w:r w:rsidR="0042497B">
        <w:t xml:space="preserve"> avoid invalid results and the subsequent waste of a test kit.</w:t>
      </w:r>
    </w:p>
    <w:p w14:paraId="544076F7" w14:textId="77777777" w:rsidR="00C401C1" w:rsidRDefault="00C401C1" w:rsidP="00BB50EE"/>
    <w:p w14:paraId="2B471C06" w14:textId="2C38FFBC" w:rsidR="00C401C1" w:rsidRDefault="00C401C1" w:rsidP="00BB50EE">
      <w:r>
        <w:t xml:space="preserve">A designated area away from other </w:t>
      </w:r>
      <w:r w:rsidR="00EA055A">
        <w:t>people</w:t>
      </w:r>
      <w:r>
        <w:t xml:space="preserve"> should be used</w:t>
      </w:r>
      <w:r w:rsidR="00403720">
        <w:t>. This may be a designated space in the workplace or in the worker’s home</w:t>
      </w:r>
      <w:r w:rsidR="00EA055A">
        <w:t xml:space="preserve"> that has:</w:t>
      </w:r>
      <w:r w:rsidR="00F86B88">
        <w:t xml:space="preserve"> </w:t>
      </w:r>
    </w:p>
    <w:p w14:paraId="3C142275" w14:textId="77777777" w:rsidR="00F86B88" w:rsidRDefault="00F86B88" w:rsidP="00BB50EE"/>
    <w:p w14:paraId="239ABA02" w14:textId="050A9ABA" w:rsidR="00926B6F" w:rsidRDefault="00F86B88" w:rsidP="00926B6F">
      <w:pPr>
        <w:pStyle w:val="ListParagraph"/>
        <w:numPr>
          <w:ilvl w:val="0"/>
          <w:numId w:val="9"/>
        </w:numPr>
      </w:pPr>
      <w:r>
        <w:t xml:space="preserve">A </w:t>
      </w:r>
      <w:r w:rsidR="00856A62">
        <w:t xml:space="preserve">stable and clean surface where the </w:t>
      </w:r>
      <w:r w:rsidR="00813DC6">
        <w:t xml:space="preserve">test kit can be laid out. It is important </w:t>
      </w:r>
      <w:r w:rsidR="00FF7DC6">
        <w:t>that</w:t>
      </w:r>
      <w:r w:rsidR="00813DC6">
        <w:t xml:space="preserve"> </w:t>
      </w:r>
      <w:r w:rsidR="00FF7DC6">
        <w:t xml:space="preserve">the </w:t>
      </w:r>
      <w:r w:rsidR="00813DC6">
        <w:t>space is cleaned and dried directly before the test.</w:t>
      </w:r>
    </w:p>
    <w:p w14:paraId="5DC88F94" w14:textId="77777777" w:rsidR="00EA055A" w:rsidRDefault="00FF7DC6" w:rsidP="00EA055A">
      <w:pPr>
        <w:pStyle w:val="ListParagraph"/>
        <w:numPr>
          <w:ilvl w:val="0"/>
          <w:numId w:val="9"/>
        </w:numPr>
      </w:pPr>
      <w:r>
        <w:t>Hand hygiene supplies (either hand sanitiser or hand washing facilities)</w:t>
      </w:r>
    </w:p>
    <w:p w14:paraId="56365B8D" w14:textId="165A70A7" w:rsidR="00EA055A" w:rsidRDefault="00EA055A" w:rsidP="00EA055A">
      <w:pPr>
        <w:pStyle w:val="ListParagraph"/>
        <w:numPr>
          <w:ilvl w:val="0"/>
          <w:numId w:val="9"/>
        </w:numPr>
      </w:pPr>
      <w:r>
        <w:t>Disinfectant cleaning supplies (isopropyl wipes or similar)</w:t>
      </w:r>
    </w:p>
    <w:p w14:paraId="7E6322A2" w14:textId="26A077D2" w:rsidR="00EA055A" w:rsidRDefault="00EA055A" w:rsidP="00EA055A">
      <w:pPr>
        <w:pStyle w:val="ListParagraph"/>
        <w:numPr>
          <w:ilvl w:val="0"/>
          <w:numId w:val="9"/>
        </w:numPr>
      </w:pPr>
      <w:r>
        <w:lastRenderedPageBreak/>
        <w:t>Means of remote communication (mobile phone) in case of positive test result</w:t>
      </w:r>
    </w:p>
    <w:p w14:paraId="34BB8CE2" w14:textId="3CCAD2AF" w:rsidR="00336A10" w:rsidRDefault="00EA055A" w:rsidP="00EA055A">
      <w:pPr>
        <w:pStyle w:val="ListParagraph"/>
        <w:numPr>
          <w:ilvl w:val="0"/>
          <w:numId w:val="9"/>
        </w:numPr>
      </w:pPr>
      <w:r>
        <w:t>Some type of timer (mobile phone application or other) for checking test results</w:t>
      </w:r>
    </w:p>
    <w:p w14:paraId="72A1D222" w14:textId="4C014CA1" w:rsidR="00EA055A" w:rsidRDefault="00EA055A" w:rsidP="00A14F06">
      <w:pPr>
        <w:pStyle w:val="ListParagraph"/>
        <w:ind w:left="720" w:firstLine="0"/>
      </w:pPr>
    </w:p>
    <w:p w14:paraId="4CCE0246" w14:textId="50168ECF" w:rsidR="00EA055A" w:rsidRDefault="007C6B71" w:rsidP="00A14F06">
      <w:r>
        <w:t>For testing at worksites</w:t>
      </w:r>
      <w:r w:rsidR="00EA055A">
        <w:t xml:space="preserve"> –</w:t>
      </w:r>
    </w:p>
    <w:p w14:paraId="4AC92664" w14:textId="77777777" w:rsidR="00EA055A" w:rsidRDefault="00EA055A" w:rsidP="00A14F06">
      <w:pPr>
        <w:pStyle w:val="ListParagraph"/>
        <w:ind w:left="720" w:firstLine="0"/>
      </w:pPr>
    </w:p>
    <w:p w14:paraId="0D7B98E1" w14:textId="3F8AC595" w:rsidR="00CA6801" w:rsidRDefault="00CA6801" w:rsidP="00CA6801">
      <w:pPr>
        <w:pStyle w:val="ListParagraph"/>
        <w:numPr>
          <w:ilvl w:val="0"/>
          <w:numId w:val="9"/>
        </w:numPr>
      </w:pPr>
      <w:r>
        <w:t>P2/N95 mask for the worker</w:t>
      </w:r>
    </w:p>
    <w:p w14:paraId="589C9564" w14:textId="49CABD2B" w:rsidR="00FF7DC6" w:rsidRDefault="007C6B71" w:rsidP="00F86B88">
      <w:pPr>
        <w:pStyle w:val="ListParagraph"/>
        <w:numPr>
          <w:ilvl w:val="0"/>
          <w:numId w:val="9"/>
        </w:numPr>
      </w:pPr>
      <w:r>
        <w:t>a designated route that can be used</w:t>
      </w:r>
      <w:r w:rsidR="001E4A14">
        <w:t xml:space="preserve"> by the test subject</w:t>
      </w:r>
      <w:r>
        <w:t xml:space="preserve"> in the event of a positive test result. This route should be (or </w:t>
      </w:r>
      <w:r w:rsidR="00F51866">
        <w:t>can</w:t>
      </w:r>
      <w:r>
        <w:t xml:space="preserve"> be made</w:t>
      </w:r>
      <w:r w:rsidR="00F51866">
        <w:t xml:space="preserve"> to be</w:t>
      </w:r>
      <w:r>
        <w:t>) clear of all other people</w:t>
      </w:r>
      <w:r w:rsidR="00F51866">
        <w:t xml:space="preserve"> as far is as reasonably practicable.</w:t>
      </w:r>
    </w:p>
    <w:p w14:paraId="21E2DCF9" w14:textId="77777777" w:rsidR="00986793" w:rsidRDefault="00986793" w:rsidP="00986793"/>
    <w:p w14:paraId="7AFF7A54" w14:textId="0B2E2600" w:rsidR="00F51866" w:rsidRDefault="00F51866" w:rsidP="00926B6F">
      <w:pPr>
        <w:ind w:left="360"/>
      </w:pPr>
    </w:p>
    <w:p w14:paraId="78F3CC71" w14:textId="77777777" w:rsidR="003704C2" w:rsidRDefault="003704C2" w:rsidP="00BB50EE"/>
    <w:p w14:paraId="0C279471" w14:textId="555F3660" w:rsidR="003704C2" w:rsidRDefault="001639CE" w:rsidP="00BB50EE">
      <w:r>
        <w:t>The testing steps should follow the flow chart below:</w:t>
      </w:r>
    </w:p>
    <w:p w14:paraId="1EB94BF2" w14:textId="45A332F1" w:rsidR="001639CE" w:rsidRDefault="001639CE">
      <w:r>
        <w:br w:type="page"/>
      </w:r>
    </w:p>
    <w:p w14:paraId="040CF5EA" w14:textId="77777777" w:rsidR="001639CE" w:rsidRDefault="001639CE" w:rsidP="00BB50EE">
      <w:pPr>
        <w:sectPr w:rsidR="001639CE" w:rsidSect="00884430">
          <w:headerReference w:type="default" r:id="rId10"/>
          <w:footerReference w:type="default" r:id="rId11"/>
          <w:headerReference w:type="first" r:id="rId12"/>
          <w:footerReference w:type="first" r:id="rId13"/>
          <w:pgSz w:w="11910" w:h="16850"/>
          <w:pgMar w:top="1843" w:right="600" w:bottom="1000" w:left="1020" w:header="426" w:footer="510" w:gutter="0"/>
          <w:cols w:space="720"/>
          <w:docGrid w:linePitch="299"/>
        </w:sectPr>
      </w:pPr>
    </w:p>
    <w:p w14:paraId="20E631F4" w14:textId="77777777" w:rsidR="001639CE" w:rsidRPr="00086531" w:rsidRDefault="001639CE" w:rsidP="00BB50EE"/>
    <w:p w14:paraId="75B4CB11" w14:textId="77777777" w:rsidR="002D27E6" w:rsidRDefault="002D27E6" w:rsidP="00BB50EE"/>
    <w:p w14:paraId="157BBB18" w14:textId="6E9D7B2B" w:rsidR="006717D3" w:rsidRDefault="00EE221B" w:rsidP="00BB50EE">
      <w:r>
        <w:rPr>
          <w:noProof/>
        </w:rPr>
        <w:drawing>
          <wp:inline distT="0" distB="0" distL="0" distR="0" wp14:anchorId="0079C316" wp14:editId="2A8B20AD">
            <wp:extent cx="9922661" cy="5581497"/>
            <wp:effectExtent l="0" t="0" r="2540" b="63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9932975" cy="5587299"/>
                    </a:xfrm>
                    <a:prstGeom prst="rect">
                      <a:avLst/>
                    </a:prstGeom>
                  </pic:spPr>
                </pic:pic>
              </a:graphicData>
            </a:graphic>
          </wp:inline>
        </w:drawing>
      </w:r>
    </w:p>
    <w:p w14:paraId="7B2E9A94" w14:textId="640160E5" w:rsidR="00CD709D" w:rsidRDefault="00CD709D" w:rsidP="00BB50EE">
      <w:pPr>
        <w:sectPr w:rsidR="00CD709D" w:rsidSect="001639CE">
          <w:pgSz w:w="16850" w:h="11910" w:orient="landscape"/>
          <w:pgMar w:top="1021" w:right="2398" w:bottom="601" w:left="998" w:header="720" w:footer="510" w:gutter="0"/>
          <w:cols w:space="720"/>
          <w:docGrid w:linePitch="299"/>
        </w:sectPr>
      </w:pPr>
    </w:p>
    <w:p w14:paraId="408B04A6" w14:textId="2B9F206A" w:rsidR="002D27E6" w:rsidRDefault="009A6119" w:rsidP="00A14F06">
      <w:pPr>
        <w:pStyle w:val="Heading1"/>
        <w:numPr>
          <w:ilvl w:val="0"/>
          <w:numId w:val="15"/>
        </w:numPr>
        <w:ind w:hanging="832"/>
      </w:pPr>
      <w:r>
        <w:lastRenderedPageBreak/>
        <w:t>Managing the test results</w:t>
      </w:r>
    </w:p>
    <w:p w14:paraId="5076115C" w14:textId="77777777" w:rsidR="009A6119" w:rsidRDefault="009A6119" w:rsidP="009A6119"/>
    <w:p w14:paraId="705B734F" w14:textId="266B6F6B" w:rsidR="009A6119" w:rsidRPr="00A14F06" w:rsidRDefault="009A6119" w:rsidP="009A6119">
      <w:pPr>
        <w:rPr>
          <w:i/>
          <w:iCs/>
          <w:u w:val="single"/>
        </w:rPr>
      </w:pPr>
      <w:r w:rsidRPr="00A14F06">
        <w:rPr>
          <w:i/>
          <w:iCs/>
          <w:u w:val="single"/>
        </w:rPr>
        <w:t>Positive Results</w:t>
      </w:r>
    </w:p>
    <w:p w14:paraId="050497E7" w14:textId="4D5847B6" w:rsidR="009A6119" w:rsidRDefault="00CB66F7" w:rsidP="009A6119">
      <w:r>
        <w:t xml:space="preserve">In line with the Rapid Antigen Testing Indicative Process, a person who receives a positive </w:t>
      </w:r>
      <w:r w:rsidR="00336A10">
        <w:t>RAT</w:t>
      </w:r>
      <w:r>
        <w:t xml:space="preserve"> result </w:t>
      </w:r>
      <w:r w:rsidR="00CA6801">
        <w:t xml:space="preserve">must confirm this result by </w:t>
      </w:r>
      <w:r>
        <w:t>immediately leav</w:t>
      </w:r>
      <w:r w:rsidR="00950EF9">
        <w:t>ing</w:t>
      </w:r>
      <w:r>
        <w:t xml:space="preserve"> the site via designated travel path and travel to the nearest COVID-19 testing clinic for a standard PCR test. The worker must undertake a PCR test and follow any WA Department of Health advice before they can safely return to the worksite. It is important that workers know how to find their closest testing clinic. </w:t>
      </w:r>
      <w:r w:rsidR="00CA6801">
        <w:t xml:space="preserve">They must isolate until a negative PCR result is returned. This result should also be reported to AWA via the </w:t>
      </w:r>
      <w:hyperlink r:id="rId16" w:history="1">
        <w:r w:rsidR="00CA6801" w:rsidRPr="00C322A1">
          <w:rPr>
            <w:rStyle w:val="Hyperlink"/>
          </w:rPr>
          <w:t>online reporting form</w:t>
        </w:r>
      </w:hyperlink>
      <w:r w:rsidR="00CA6801">
        <w:t>.</w:t>
      </w:r>
    </w:p>
    <w:p w14:paraId="35AD6ED8" w14:textId="77777777" w:rsidR="00CB66F7" w:rsidRDefault="00CB66F7" w:rsidP="009A6119"/>
    <w:p w14:paraId="708551E6" w14:textId="31FEEE00" w:rsidR="00CB66F7" w:rsidRPr="00A14F06" w:rsidRDefault="00CB66F7" w:rsidP="009A6119">
      <w:pPr>
        <w:rPr>
          <w:u w:val="single"/>
        </w:rPr>
      </w:pPr>
      <w:r w:rsidRPr="00A14F06">
        <w:rPr>
          <w:i/>
          <w:iCs/>
          <w:u w:val="single"/>
        </w:rPr>
        <w:t>Negative Results</w:t>
      </w:r>
    </w:p>
    <w:p w14:paraId="2B268405" w14:textId="017D48D2" w:rsidR="00950EF9" w:rsidRDefault="00273EE7" w:rsidP="009A6119">
      <w:r>
        <w:t>In line with the Rapid Antigen Testing Indicative Process, where a person receives a negative result, the</w:t>
      </w:r>
      <w:r w:rsidR="00950EF9">
        <w:t xml:space="preserve">y must </w:t>
      </w:r>
      <w:r>
        <w:t xml:space="preserve"> report</w:t>
      </w:r>
      <w:r w:rsidR="00950EF9">
        <w:t xml:space="preserve"> this </w:t>
      </w:r>
      <w:r>
        <w:t xml:space="preserve">using the </w:t>
      </w:r>
      <w:hyperlink r:id="rId17" w:history="1">
        <w:r w:rsidRPr="00C322A1">
          <w:rPr>
            <w:rStyle w:val="Hyperlink"/>
          </w:rPr>
          <w:t>online reporting form</w:t>
        </w:r>
      </w:hyperlink>
      <w:r>
        <w:t>; the person can then proceed to their work site.</w:t>
      </w:r>
    </w:p>
    <w:p w14:paraId="1E6EF68C" w14:textId="77777777" w:rsidR="00674217" w:rsidRDefault="00674217" w:rsidP="009A6119"/>
    <w:p w14:paraId="5173EA94" w14:textId="7ABCFFFC" w:rsidR="00674217" w:rsidRDefault="00674217" w:rsidP="009A6119">
      <w:r>
        <w:t>NOTE: RATs are not 100% accurate</w:t>
      </w:r>
      <w:r w:rsidR="00752AD0">
        <w:t xml:space="preserve"> (most tests have a sensitivity of around 80%)</w:t>
      </w:r>
      <w:r>
        <w:t xml:space="preserve">. A persons should never assume that </w:t>
      </w:r>
      <w:r w:rsidR="00752AD0">
        <w:t xml:space="preserve">a negative RAT means that they are </w:t>
      </w:r>
      <w:proofErr w:type="gramStart"/>
      <w:r w:rsidR="00752AD0">
        <w:t>definitely COVID-19-free</w:t>
      </w:r>
      <w:proofErr w:type="gramEnd"/>
      <w:r w:rsidR="00752AD0">
        <w:t xml:space="preserve">. </w:t>
      </w:r>
    </w:p>
    <w:p w14:paraId="59FA82A6" w14:textId="15306D4D" w:rsidR="00950EF9" w:rsidRDefault="00950EF9" w:rsidP="009A6119"/>
    <w:p w14:paraId="159670DE" w14:textId="50D86005" w:rsidR="00950EF9" w:rsidRPr="00A14F06" w:rsidRDefault="00950EF9" w:rsidP="00950EF9">
      <w:pPr>
        <w:rPr>
          <w:u w:val="single"/>
        </w:rPr>
      </w:pPr>
      <w:r w:rsidRPr="00A14F06">
        <w:rPr>
          <w:i/>
          <w:iCs/>
          <w:u w:val="single"/>
        </w:rPr>
        <w:t>Invalid or Inconclusive Results</w:t>
      </w:r>
    </w:p>
    <w:p w14:paraId="4774AEA5" w14:textId="7F325EED" w:rsidR="00950EF9" w:rsidRPr="00336A10" w:rsidRDefault="00950EF9" w:rsidP="00950EF9">
      <w:r>
        <w:t xml:space="preserve">In line with the Rapid Antigen Testing Indicative Process, where a person receives an invalid or inconclusive result, they must report this using the </w:t>
      </w:r>
      <w:r w:rsidR="00336A10" w:rsidRPr="00A14F06">
        <w:t>online reporting for</w:t>
      </w:r>
      <w:r w:rsidR="00336A10">
        <w:t>m and repeat</w:t>
      </w:r>
      <w:r w:rsidRPr="00A14F06">
        <w:rPr>
          <w:rStyle w:val="Hyperlink"/>
          <w:u w:val="none"/>
        </w:rPr>
        <w:t xml:space="preserve"> </w:t>
      </w:r>
      <w:r w:rsidRPr="00A14F06">
        <w:rPr>
          <w:rStyle w:val="Hyperlink"/>
          <w:color w:val="auto"/>
          <w:u w:val="none"/>
        </w:rPr>
        <w:t>the test</w:t>
      </w:r>
      <w:r w:rsidR="00B85426" w:rsidRPr="00A14F06">
        <w:rPr>
          <w:rStyle w:val="Hyperlink"/>
          <w:color w:val="auto"/>
          <w:u w:val="none"/>
        </w:rPr>
        <w:t xml:space="preserve"> a second time.</w:t>
      </w:r>
    </w:p>
    <w:p w14:paraId="2D785533" w14:textId="77777777" w:rsidR="00A02415" w:rsidRPr="00336A10" w:rsidRDefault="00A02415" w:rsidP="009A6119"/>
    <w:p w14:paraId="719089EA" w14:textId="30A5A286" w:rsidR="00A02415" w:rsidRPr="00A14F06" w:rsidRDefault="009B1C55" w:rsidP="009A6119">
      <w:pPr>
        <w:rPr>
          <w:u w:val="single"/>
        </w:rPr>
      </w:pPr>
      <w:r w:rsidRPr="00A14F06">
        <w:rPr>
          <w:i/>
          <w:iCs/>
          <w:u w:val="single"/>
        </w:rPr>
        <w:t>Reporting of Data</w:t>
      </w:r>
    </w:p>
    <w:p w14:paraId="2185FEB5" w14:textId="57710907" w:rsidR="009B1C55" w:rsidRDefault="00B85426" w:rsidP="009B1C55">
      <w:r>
        <w:t>A</w:t>
      </w:r>
      <w:r w:rsidR="009B1C55">
        <w:t xml:space="preserve">ll rapid </w:t>
      </w:r>
      <w:r>
        <w:t xml:space="preserve">RAT </w:t>
      </w:r>
      <w:r w:rsidR="009B1C55">
        <w:t xml:space="preserve"> results from workplace screening</w:t>
      </w:r>
      <w:r>
        <w:t xml:space="preserve"> must be</w:t>
      </w:r>
      <w:r w:rsidR="009B1C55">
        <w:t xml:space="preserve"> reported</w:t>
      </w:r>
      <w:r w:rsidR="006F3C17">
        <w:t xml:space="preserve"> by</w:t>
      </w:r>
      <w:r w:rsidR="009B1C55">
        <w:t xml:space="preserve"> everyone who uses a rapid antigen test </w:t>
      </w:r>
      <w:r w:rsidR="006F3C17">
        <w:t>via the</w:t>
      </w:r>
      <w:r w:rsidR="009B1C55">
        <w:t xml:space="preserve"> </w:t>
      </w:r>
      <w:hyperlink r:id="rId18" w:history="1">
        <w:r w:rsidRPr="00C322A1">
          <w:rPr>
            <w:rStyle w:val="Hyperlink"/>
          </w:rPr>
          <w:t xml:space="preserve">online </w:t>
        </w:r>
        <w:r w:rsidR="009815A6">
          <w:rPr>
            <w:rStyle w:val="Hyperlink"/>
          </w:rPr>
          <w:t xml:space="preserve">reporting </w:t>
        </w:r>
        <w:r w:rsidRPr="00C322A1">
          <w:rPr>
            <w:rStyle w:val="Hyperlink"/>
          </w:rPr>
          <w:t>form</w:t>
        </w:r>
      </w:hyperlink>
      <w:r w:rsidR="006F3C17">
        <w:t xml:space="preserve">, including the submission of </w:t>
      </w:r>
      <w:r w:rsidR="009B1C55">
        <w:t>their</w:t>
      </w:r>
      <w:r w:rsidR="006F3C17">
        <w:t xml:space="preserve"> </w:t>
      </w:r>
      <w:r w:rsidR="009B1C55">
        <w:t>contact details and the result. This will be used to inform the level of self-testing and outcome as part of the</w:t>
      </w:r>
      <w:r w:rsidR="006F3C17">
        <w:t xml:space="preserve"> </w:t>
      </w:r>
      <w:r w:rsidR="009B1C55">
        <w:t>surveillance testing.</w:t>
      </w:r>
    </w:p>
    <w:p w14:paraId="1FE3E7D0" w14:textId="77777777" w:rsidR="00B85426" w:rsidRDefault="00B85426" w:rsidP="009B1C55"/>
    <w:p w14:paraId="7E80DB7B" w14:textId="2D084998" w:rsidR="009B1C55" w:rsidRDefault="009B1C55" w:rsidP="009B1C55">
      <w:r>
        <w:t>Individuals who report a positive rapid antigen test result as part of workplace screening may be followed up</w:t>
      </w:r>
      <w:r w:rsidR="006F3C17">
        <w:t xml:space="preserve"> </w:t>
      </w:r>
      <w:r>
        <w:t xml:space="preserve">by </w:t>
      </w:r>
      <w:r w:rsidR="006F3C17">
        <w:t>AWA</w:t>
      </w:r>
      <w:r>
        <w:t xml:space="preserve"> to confirm </w:t>
      </w:r>
      <w:r w:rsidR="00B85426">
        <w:t xml:space="preserve">they have been retested at a designated </w:t>
      </w:r>
      <w:r w:rsidR="009815A6">
        <w:t>C</w:t>
      </w:r>
      <w:r>
        <w:t xml:space="preserve">OVID </w:t>
      </w:r>
      <w:proofErr w:type="gramStart"/>
      <w:r w:rsidR="00B85426">
        <w:t xml:space="preserve">clinic </w:t>
      </w:r>
      <w:r>
        <w:t xml:space="preserve"> following</w:t>
      </w:r>
      <w:proofErr w:type="gramEnd"/>
      <w:r>
        <w:t xml:space="preserve"> their positive </w:t>
      </w:r>
      <w:r w:rsidR="00B85426">
        <w:t>RAT</w:t>
      </w:r>
      <w:r w:rsidR="009815A6">
        <w:t xml:space="preserve"> re</w:t>
      </w:r>
      <w:r>
        <w:t>sult.</w:t>
      </w:r>
    </w:p>
    <w:p w14:paraId="327BC334" w14:textId="1E445E11" w:rsidR="009B1C55" w:rsidRDefault="009B1C55" w:rsidP="009B1C55"/>
    <w:p w14:paraId="43AE5C35" w14:textId="77777777" w:rsidR="00C15A60" w:rsidRDefault="00C15A60" w:rsidP="009B1C55"/>
    <w:p w14:paraId="64DC7C3E" w14:textId="6E436F09" w:rsidR="003505A1" w:rsidRDefault="003505A1" w:rsidP="00A14F06">
      <w:pPr>
        <w:pStyle w:val="Heading1"/>
        <w:numPr>
          <w:ilvl w:val="0"/>
          <w:numId w:val="15"/>
        </w:numPr>
        <w:ind w:hanging="832"/>
      </w:pPr>
      <w:r>
        <w:t xml:space="preserve">Managing the </w:t>
      </w:r>
      <w:r w:rsidR="00C65D86">
        <w:t>kit stockpiles and supplies</w:t>
      </w:r>
    </w:p>
    <w:p w14:paraId="3D900E5B" w14:textId="77777777" w:rsidR="00C65D86" w:rsidRDefault="00C65D86" w:rsidP="00C65D86"/>
    <w:p w14:paraId="05A167FB" w14:textId="3BF3AD44" w:rsidR="00C65D86" w:rsidRDefault="0047206D" w:rsidP="00C65D86">
      <w:r>
        <w:t xml:space="preserve">Overall management of the RAT kit stockpile will be overseen by the AWA COVID Response group. </w:t>
      </w:r>
      <w:r w:rsidR="00C65D86">
        <w:t xml:space="preserve">RAT kits will be carefully distributed across the organisation and held at strategic </w:t>
      </w:r>
      <w:r w:rsidR="00DE07BC">
        <w:t xml:space="preserve">locations (based on service delivery estimates). Local COVID Response teams will be responsible </w:t>
      </w:r>
      <w:r w:rsidR="00C94491">
        <w:t xml:space="preserve">for the secure storage and issuing of the test kits in accordance with the </w:t>
      </w:r>
      <w:r w:rsidR="00C02019">
        <w:t>direction from the AWA COVID Response Manager.</w:t>
      </w:r>
    </w:p>
    <w:p w14:paraId="67677B6E" w14:textId="77777777" w:rsidR="00C02019" w:rsidRDefault="00C02019" w:rsidP="00C65D86"/>
    <w:p w14:paraId="2B37F5DF" w14:textId="215AA952" w:rsidR="00C02019" w:rsidRPr="00C02019" w:rsidRDefault="00C02019" w:rsidP="00C65D86">
      <w:r>
        <w:t xml:space="preserve">Every kit that is issued out </w:t>
      </w:r>
      <w:r>
        <w:rPr>
          <w:i/>
          <w:iCs/>
        </w:rPr>
        <w:t xml:space="preserve">must </w:t>
      </w:r>
      <w:r>
        <w:t xml:space="preserve">be recorded on a </w:t>
      </w:r>
      <w:r w:rsidR="00122D9E">
        <w:t>local register.</w:t>
      </w:r>
      <w:r w:rsidR="007960A6">
        <w:t xml:space="preserve"> Site registers are accessible via the intranet</w:t>
      </w:r>
      <w:r w:rsidR="00182773">
        <w:t xml:space="preserve">, </w:t>
      </w:r>
      <w:hyperlink r:id="rId19" w:history="1">
        <w:r w:rsidR="00182773" w:rsidRPr="009D35D2">
          <w:rPr>
            <w:rStyle w:val="Hyperlink"/>
          </w:rPr>
          <w:t>here</w:t>
        </w:r>
      </w:hyperlink>
      <w:r w:rsidR="00182773">
        <w:t>.</w:t>
      </w:r>
    </w:p>
    <w:p w14:paraId="31BC416A" w14:textId="77777777" w:rsidR="00962A5F" w:rsidRDefault="00962A5F"/>
    <w:p w14:paraId="062D2BDA" w14:textId="19503E57" w:rsidR="002647B2" w:rsidRDefault="002647B2" w:rsidP="00962A5F">
      <w:pPr>
        <w:pStyle w:val="Heading1"/>
        <w:spacing w:before="220"/>
        <w:rPr>
          <w:b w:val="0"/>
          <w:bCs w:val="0"/>
        </w:rPr>
      </w:pPr>
    </w:p>
    <w:p w14:paraId="3674554A" w14:textId="1719E324" w:rsidR="002647B2" w:rsidRDefault="002647B2" w:rsidP="00962A5F">
      <w:pPr>
        <w:pStyle w:val="Heading1"/>
        <w:spacing w:before="220"/>
        <w:rPr>
          <w:b w:val="0"/>
          <w:bCs w:val="0"/>
        </w:rPr>
      </w:pPr>
    </w:p>
    <w:p w14:paraId="572B9F10" w14:textId="07160442" w:rsidR="002647B2" w:rsidRDefault="002647B2" w:rsidP="00962A5F">
      <w:pPr>
        <w:pStyle w:val="Heading1"/>
        <w:spacing w:before="220"/>
        <w:rPr>
          <w:b w:val="0"/>
          <w:bCs w:val="0"/>
        </w:rPr>
      </w:pPr>
    </w:p>
    <w:p w14:paraId="38A4114B" w14:textId="20F64307" w:rsidR="0096079A" w:rsidRDefault="0096079A" w:rsidP="0096079A">
      <w:pPr>
        <w:tabs>
          <w:tab w:val="left" w:pos="833"/>
          <w:tab w:val="left" w:pos="834"/>
        </w:tabs>
      </w:pPr>
    </w:p>
    <w:p w14:paraId="22761E37" w14:textId="41DFE184" w:rsidR="0096079A" w:rsidRDefault="0096079A" w:rsidP="00A14F06">
      <w:pPr>
        <w:pStyle w:val="Heading1"/>
        <w:numPr>
          <w:ilvl w:val="0"/>
          <w:numId w:val="15"/>
        </w:numPr>
        <w:ind w:hanging="832"/>
      </w:pPr>
      <w:r>
        <w:t>Roles and Responsibilities</w:t>
      </w:r>
    </w:p>
    <w:p w14:paraId="3F4281C9" w14:textId="77777777" w:rsidR="00B85426" w:rsidRDefault="00B8542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7478"/>
      </w:tblGrid>
      <w:tr w:rsidR="00B85426" w:rsidRPr="008640EF" w14:paraId="33478F29" w14:textId="77777777" w:rsidTr="008D5C12">
        <w:trPr>
          <w:tblHeader/>
        </w:trPr>
        <w:tc>
          <w:tcPr>
            <w:tcW w:w="1323" w:type="pct"/>
            <w:shd w:val="clear" w:color="auto" w:fill="D9D9D9"/>
            <w:vAlign w:val="center"/>
          </w:tcPr>
          <w:p w14:paraId="32EF3D64" w14:textId="77777777" w:rsidR="00B85426" w:rsidRPr="00A14F06" w:rsidRDefault="00B85426" w:rsidP="008D5C12">
            <w:pPr>
              <w:spacing w:before="60" w:after="60"/>
              <w:jc w:val="center"/>
              <w:rPr>
                <w:rFonts w:cs="Arial"/>
                <w:b/>
                <w:color w:val="000000"/>
              </w:rPr>
            </w:pPr>
            <w:r w:rsidRPr="00A14F06">
              <w:rPr>
                <w:rFonts w:cs="Arial"/>
                <w:b/>
                <w:color w:val="000000"/>
              </w:rPr>
              <w:t>Role</w:t>
            </w:r>
          </w:p>
        </w:tc>
        <w:tc>
          <w:tcPr>
            <w:tcW w:w="3677" w:type="pct"/>
            <w:shd w:val="clear" w:color="auto" w:fill="D9D9D9"/>
            <w:vAlign w:val="center"/>
          </w:tcPr>
          <w:p w14:paraId="1F12E77E" w14:textId="77777777" w:rsidR="00B85426" w:rsidRPr="00A14F06" w:rsidRDefault="00B85426" w:rsidP="008D5C12">
            <w:pPr>
              <w:spacing w:before="60" w:after="60"/>
              <w:jc w:val="center"/>
              <w:rPr>
                <w:rFonts w:cs="Arial"/>
                <w:b/>
                <w:color w:val="000000"/>
              </w:rPr>
            </w:pPr>
            <w:r w:rsidRPr="00A14F06">
              <w:rPr>
                <w:rFonts w:cs="Arial"/>
                <w:b/>
                <w:color w:val="000000"/>
              </w:rPr>
              <w:t>Responsibilities</w:t>
            </w:r>
          </w:p>
        </w:tc>
      </w:tr>
      <w:tr w:rsidR="00B85426" w:rsidRPr="008640EF" w14:paraId="77D71533" w14:textId="77777777" w:rsidTr="008D5C12">
        <w:tc>
          <w:tcPr>
            <w:tcW w:w="1323" w:type="pct"/>
          </w:tcPr>
          <w:p w14:paraId="5B4BEF2F" w14:textId="4F41B875" w:rsidR="00B85426" w:rsidRPr="00A14F06" w:rsidRDefault="00B85426" w:rsidP="008D5C12">
            <w:pPr>
              <w:spacing w:before="60" w:after="60"/>
              <w:rPr>
                <w:rFonts w:cs="Arial"/>
              </w:rPr>
            </w:pPr>
            <w:r w:rsidRPr="00A14F06">
              <w:t>Workers</w:t>
            </w:r>
          </w:p>
        </w:tc>
        <w:tc>
          <w:tcPr>
            <w:tcW w:w="3677" w:type="pct"/>
          </w:tcPr>
          <w:p w14:paraId="65569863" w14:textId="77777777" w:rsidR="00B85426" w:rsidRPr="00B85426" w:rsidRDefault="00B85426" w:rsidP="00B85426">
            <w:pPr>
              <w:pStyle w:val="ListParagraph"/>
              <w:numPr>
                <w:ilvl w:val="0"/>
                <w:numId w:val="11"/>
              </w:numPr>
              <w:tabs>
                <w:tab w:val="left" w:pos="833"/>
                <w:tab w:val="left" w:pos="834"/>
              </w:tabs>
            </w:pPr>
            <w:r w:rsidRPr="00B85426">
              <w:t>Read</w:t>
            </w:r>
            <w:r w:rsidRPr="00B85426">
              <w:rPr>
                <w:spacing w:val="-2"/>
              </w:rPr>
              <w:t xml:space="preserve"> </w:t>
            </w:r>
            <w:r w:rsidRPr="00B85426">
              <w:t>this procedure prior to participating in workplace RAT.</w:t>
            </w:r>
          </w:p>
          <w:p w14:paraId="4620FD29" w14:textId="77777777" w:rsidR="00B85426" w:rsidRPr="00B85426" w:rsidRDefault="00B85426" w:rsidP="00B85426">
            <w:pPr>
              <w:pStyle w:val="ListParagraph"/>
              <w:numPr>
                <w:ilvl w:val="0"/>
                <w:numId w:val="11"/>
              </w:numPr>
              <w:tabs>
                <w:tab w:val="left" w:pos="833"/>
                <w:tab w:val="left" w:pos="834"/>
              </w:tabs>
            </w:pPr>
            <w:r w:rsidRPr="00B85426">
              <w:t>Read and understand the RAT instructions for use.</w:t>
            </w:r>
          </w:p>
          <w:p w14:paraId="7A9CD6A6" w14:textId="77777777" w:rsidR="00B85426" w:rsidRPr="00B85426" w:rsidRDefault="00B85426" w:rsidP="00B85426">
            <w:pPr>
              <w:pStyle w:val="ListParagraph"/>
              <w:numPr>
                <w:ilvl w:val="0"/>
                <w:numId w:val="11"/>
              </w:numPr>
              <w:tabs>
                <w:tab w:val="left" w:pos="833"/>
                <w:tab w:val="left" w:pos="834"/>
              </w:tabs>
            </w:pPr>
            <w:r w:rsidRPr="00B85426">
              <w:t>Only use the test as instructed and with manager approval.</w:t>
            </w:r>
          </w:p>
          <w:p w14:paraId="0B23CF5F" w14:textId="6DE38674" w:rsidR="00B85426" w:rsidRPr="00A14F06" w:rsidRDefault="00B85426" w:rsidP="00B85426">
            <w:pPr>
              <w:pStyle w:val="paragraph"/>
              <w:numPr>
                <w:ilvl w:val="0"/>
                <w:numId w:val="11"/>
              </w:numPr>
              <w:tabs>
                <w:tab w:val="clear" w:pos="720"/>
              </w:tabs>
              <w:spacing w:before="60" w:beforeAutospacing="0" w:after="60" w:afterAutospacing="0"/>
              <w:textAlignment w:val="baseline"/>
              <w:rPr>
                <w:rStyle w:val="normaltextrun"/>
                <w:rFonts w:ascii="Century Gothic" w:hAnsi="Century Gothic" w:cs="Arial"/>
                <w:color w:val="000000" w:themeColor="text1"/>
                <w:sz w:val="22"/>
                <w:szCs w:val="22"/>
                <w:lang w:val="en-GB"/>
              </w:rPr>
            </w:pPr>
            <w:r w:rsidRPr="00A14F06">
              <w:rPr>
                <w:rFonts w:ascii="Century Gothic" w:hAnsi="Century Gothic"/>
                <w:sz w:val="22"/>
                <w:szCs w:val="22"/>
              </w:rPr>
              <w:t>Report test results immediately and accurately via the AWA reporting form</w:t>
            </w:r>
          </w:p>
        </w:tc>
      </w:tr>
      <w:tr w:rsidR="00B85426" w:rsidRPr="008640EF" w14:paraId="1469ACFA" w14:textId="77777777" w:rsidTr="008D5C12">
        <w:tc>
          <w:tcPr>
            <w:tcW w:w="1323" w:type="pct"/>
          </w:tcPr>
          <w:p w14:paraId="0D93C593" w14:textId="77777777" w:rsidR="00B85426" w:rsidRPr="009815A6" w:rsidRDefault="00B85426" w:rsidP="00A14F06">
            <w:pPr>
              <w:pStyle w:val="BodyText"/>
              <w:spacing w:line="269" w:lineRule="exact"/>
              <w:ind w:left="0"/>
            </w:pPr>
            <w:r w:rsidRPr="00A14F06">
              <w:t>Supervisor/Manager</w:t>
            </w:r>
          </w:p>
          <w:p w14:paraId="11552D62" w14:textId="102F9C81" w:rsidR="00B85426" w:rsidRPr="00A14F06" w:rsidRDefault="00B85426" w:rsidP="008D5C12">
            <w:pPr>
              <w:spacing w:before="60" w:after="60"/>
              <w:rPr>
                <w:rFonts w:cs="Arial"/>
              </w:rPr>
            </w:pPr>
          </w:p>
        </w:tc>
        <w:tc>
          <w:tcPr>
            <w:tcW w:w="3677" w:type="pct"/>
          </w:tcPr>
          <w:p w14:paraId="03A553E0" w14:textId="77777777" w:rsidR="00B85426" w:rsidRPr="00B85426" w:rsidRDefault="00B85426" w:rsidP="00B85426">
            <w:pPr>
              <w:pStyle w:val="ListParagraph"/>
              <w:numPr>
                <w:ilvl w:val="0"/>
                <w:numId w:val="11"/>
              </w:numPr>
              <w:tabs>
                <w:tab w:val="left" w:pos="833"/>
                <w:tab w:val="left" w:pos="834"/>
              </w:tabs>
              <w:rPr>
                <w:u w:val="single"/>
              </w:rPr>
            </w:pPr>
            <w:r w:rsidRPr="00B85426">
              <w:t>Store and maintain the RAT kits supplies for their local workplace and maintain the supply register.</w:t>
            </w:r>
          </w:p>
          <w:p w14:paraId="788F5DC3" w14:textId="77777777" w:rsidR="00B85426" w:rsidRPr="00B85426" w:rsidRDefault="00B85426" w:rsidP="00B85426">
            <w:pPr>
              <w:pStyle w:val="ListParagraph"/>
              <w:numPr>
                <w:ilvl w:val="0"/>
                <w:numId w:val="11"/>
              </w:numPr>
              <w:tabs>
                <w:tab w:val="left" w:pos="833"/>
                <w:tab w:val="left" w:pos="834"/>
              </w:tabs>
              <w:rPr>
                <w:u w:val="single"/>
              </w:rPr>
            </w:pPr>
            <w:r w:rsidRPr="00B85426">
              <w:t>Record the issuing of RAT kits to workers (via the RAT testing form).</w:t>
            </w:r>
          </w:p>
          <w:p w14:paraId="0BBAB2CA" w14:textId="126ABC90" w:rsidR="00B85426" w:rsidRPr="00A14F06" w:rsidRDefault="00B85426" w:rsidP="00A14F06">
            <w:pPr>
              <w:pStyle w:val="ListParagraph"/>
              <w:numPr>
                <w:ilvl w:val="0"/>
                <w:numId w:val="11"/>
              </w:numPr>
              <w:tabs>
                <w:tab w:val="left" w:pos="833"/>
                <w:tab w:val="left" w:pos="834"/>
              </w:tabs>
              <w:rPr>
                <w:rStyle w:val="normaltextrun"/>
                <w:u w:val="single"/>
              </w:rPr>
            </w:pPr>
            <w:r w:rsidRPr="00B85426">
              <w:t>Maintain information privacy in accordance with the AWA Privacy Policy</w:t>
            </w:r>
            <w:r w:rsidR="00992845">
              <w:t>.</w:t>
            </w:r>
          </w:p>
        </w:tc>
      </w:tr>
      <w:tr w:rsidR="00B85426" w:rsidRPr="008640EF" w14:paraId="1236930D" w14:textId="77777777" w:rsidTr="008D5C12">
        <w:tc>
          <w:tcPr>
            <w:tcW w:w="1323" w:type="pct"/>
          </w:tcPr>
          <w:p w14:paraId="390666FE" w14:textId="77777777" w:rsidR="00B85426" w:rsidRPr="00A14F06" w:rsidRDefault="00B85426" w:rsidP="00B85426">
            <w:pPr>
              <w:tabs>
                <w:tab w:val="left" w:pos="833"/>
                <w:tab w:val="left" w:pos="834"/>
              </w:tabs>
            </w:pPr>
            <w:r w:rsidRPr="00A14F06">
              <w:t>AWA COVID-19 Response Manager</w:t>
            </w:r>
          </w:p>
          <w:p w14:paraId="351DB223" w14:textId="626ADF53" w:rsidR="00B85426" w:rsidRPr="00A14F06" w:rsidRDefault="00B85426" w:rsidP="008D5C12">
            <w:pPr>
              <w:spacing w:before="60" w:after="60"/>
              <w:rPr>
                <w:rFonts w:cs="Arial"/>
              </w:rPr>
            </w:pPr>
          </w:p>
        </w:tc>
        <w:tc>
          <w:tcPr>
            <w:tcW w:w="3677" w:type="pct"/>
          </w:tcPr>
          <w:p w14:paraId="181E8B84" w14:textId="77777777" w:rsidR="00B85426" w:rsidRPr="00B85426" w:rsidRDefault="00B85426" w:rsidP="00B85426">
            <w:pPr>
              <w:pStyle w:val="ListParagraph"/>
              <w:numPr>
                <w:ilvl w:val="0"/>
                <w:numId w:val="11"/>
              </w:numPr>
              <w:tabs>
                <w:tab w:val="left" w:pos="833"/>
                <w:tab w:val="left" w:pos="834"/>
              </w:tabs>
            </w:pPr>
            <w:r w:rsidRPr="00B85426">
              <w:t>Record and report RAT results data.</w:t>
            </w:r>
          </w:p>
          <w:p w14:paraId="66DAFDE0" w14:textId="77777777" w:rsidR="00B85426" w:rsidRPr="00B85426" w:rsidRDefault="00B85426" w:rsidP="00B85426">
            <w:pPr>
              <w:pStyle w:val="ListParagraph"/>
              <w:numPr>
                <w:ilvl w:val="0"/>
                <w:numId w:val="11"/>
              </w:numPr>
              <w:tabs>
                <w:tab w:val="left" w:pos="833"/>
                <w:tab w:val="left" w:pos="834"/>
              </w:tabs>
            </w:pPr>
            <w:r w:rsidRPr="00B85426">
              <w:t>Support workers with guidance of how and when to use RAT.</w:t>
            </w:r>
          </w:p>
          <w:p w14:paraId="336A5B1F" w14:textId="3DD7585E" w:rsidR="00B85426" w:rsidRPr="00A14F06" w:rsidRDefault="00B85426" w:rsidP="00A14F06">
            <w:pPr>
              <w:pStyle w:val="ListParagraph"/>
              <w:numPr>
                <w:ilvl w:val="0"/>
                <w:numId w:val="11"/>
              </w:numPr>
              <w:tabs>
                <w:tab w:val="left" w:pos="833"/>
                <w:tab w:val="left" w:pos="834"/>
              </w:tabs>
              <w:rPr>
                <w:rStyle w:val="normaltextrun"/>
              </w:rPr>
            </w:pPr>
            <w:r w:rsidRPr="00B85426">
              <w:t>Maintain organisation wide RAT kit resources register</w:t>
            </w:r>
          </w:p>
        </w:tc>
      </w:tr>
    </w:tbl>
    <w:p w14:paraId="3B6F0A3D" w14:textId="77777777" w:rsidR="0096079A" w:rsidRDefault="0096079A"/>
    <w:p w14:paraId="17B9E21F" w14:textId="77777777" w:rsidR="0096079A" w:rsidRPr="002647B2" w:rsidRDefault="0096079A" w:rsidP="00A14F06">
      <w:pPr>
        <w:pStyle w:val="Heading1"/>
        <w:numPr>
          <w:ilvl w:val="0"/>
          <w:numId w:val="15"/>
        </w:numPr>
        <w:ind w:hanging="832"/>
      </w:pPr>
      <w:bookmarkStart w:id="0" w:name="_Toc456090998"/>
      <w:bookmarkStart w:id="1" w:name="_Toc467499303"/>
      <w:r w:rsidRPr="002647B2">
        <w:t>RECORDS MANAGEMENT</w:t>
      </w:r>
      <w:bookmarkEnd w:id="0"/>
      <w:bookmarkEnd w:id="1"/>
    </w:p>
    <w:p w14:paraId="7D52B9D7" w14:textId="77777777" w:rsidR="0096079A" w:rsidRPr="002647B2" w:rsidRDefault="0096079A" w:rsidP="0096079A">
      <w:pPr>
        <w:spacing w:after="120"/>
        <w:rPr>
          <w:rFonts w:cs="Arial"/>
        </w:rPr>
      </w:pPr>
      <w:r w:rsidRPr="002647B2">
        <w:rPr>
          <w:rFonts w:cs="Arial"/>
        </w:rPr>
        <w:t xml:space="preserve">The following information is maintained </w:t>
      </w:r>
      <w:proofErr w:type="gramStart"/>
      <w:r w:rsidRPr="002647B2">
        <w:rPr>
          <w:rFonts w:cs="Arial"/>
        </w:rPr>
        <w:t>as a result of</w:t>
      </w:r>
      <w:proofErr w:type="gramEnd"/>
      <w:r w:rsidRPr="002647B2">
        <w:rPr>
          <w:rFonts w:cs="Arial"/>
        </w:rPr>
        <w:t xml:space="preserve"> this process:</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5"/>
        <w:gridCol w:w="7520"/>
      </w:tblGrid>
      <w:tr w:rsidR="002647B2" w:rsidRPr="002647B2" w14:paraId="29752629" w14:textId="77777777" w:rsidTr="008D5C12">
        <w:trPr>
          <w:trHeight w:hRule="exact" w:val="454"/>
        </w:trPr>
        <w:tc>
          <w:tcPr>
            <w:tcW w:w="1279" w:type="pct"/>
            <w:tcBorders>
              <w:top w:val="single" w:sz="4" w:space="0" w:color="9EA2A2"/>
              <w:left w:val="single" w:sz="4" w:space="0" w:color="9EA2A2"/>
              <w:bottom w:val="single" w:sz="4" w:space="0" w:color="9EA2A2"/>
              <w:right w:val="single" w:sz="4" w:space="0" w:color="9EA2A2"/>
            </w:tcBorders>
            <w:shd w:val="clear" w:color="auto" w:fill="E4E1DC"/>
            <w:tcMar>
              <w:top w:w="0" w:type="dxa"/>
              <w:left w:w="108" w:type="dxa"/>
              <w:bottom w:w="0" w:type="dxa"/>
              <w:right w:w="108" w:type="dxa"/>
            </w:tcMar>
            <w:vAlign w:val="center"/>
          </w:tcPr>
          <w:p w14:paraId="69B05BFF" w14:textId="77777777" w:rsidR="0096079A" w:rsidRPr="00A14F06" w:rsidRDefault="0096079A" w:rsidP="008D5C12">
            <w:pPr>
              <w:pStyle w:val="Heading5"/>
              <w:rPr>
                <w:rFonts w:ascii="Century Gothic" w:eastAsiaTheme="minorHAnsi" w:hAnsi="Century Gothic"/>
                <w:color w:val="auto"/>
              </w:rPr>
            </w:pPr>
            <w:r w:rsidRPr="00A14F06">
              <w:rPr>
                <w:rFonts w:ascii="Century Gothic" w:eastAsiaTheme="minorHAnsi" w:hAnsi="Century Gothic"/>
                <w:color w:val="auto"/>
              </w:rPr>
              <w:t>Record</w:t>
            </w:r>
          </w:p>
        </w:tc>
        <w:tc>
          <w:tcPr>
            <w:tcW w:w="3721" w:type="pct"/>
            <w:tcBorders>
              <w:top w:val="single" w:sz="4" w:space="0" w:color="9EA2A2"/>
              <w:left w:val="single" w:sz="4" w:space="0" w:color="9EA2A2"/>
              <w:bottom w:val="single" w:sz="4" w:space="0" w:color="9EA2A2"/>
              <w:right w:val="single" w:sz="4" w:space="0" w:color="9EA2A2"/>
            </w:tcBorders>
            <w:shd w:val="clear" w:color="auto" w:fill="E4E1DC"/>
            <w:tcMar>
              <w:top w:w="0" w:type="dxa"/>
              <w:left w:w="108" w:type="dxa"/>
              <w:bottom w:w="0" w:type="dxa"/>
              <w:right w:w="108" w:type="dxa"/>
            </w:tcMar>
            <w:vAlign w:val="center"/>
          </w:tcPr>
          <w:p w14:paraId="2DC63F3F" w14:textId="77777777" w:rsidR="0096079A" w:rsidRPr="00A14F06" w:rsidRDefault="0096079A" w:rsidP="008D5C12">
            <w:pPr>
              <w:pStyle w:val="Heading5"/>
              <w:rPr>
                <w:rFonts w:ascii="Century Gothic" w:eastAsiaTheme="minorHAnsi" w:hAnsi="Century Gothic"/>
                <w:color w:val="auto"/>
              </w:rPr>
            </w:pPr>
            <w:r w:rsidRPr="00A14F06">
              <w:rPr>
                <w:rFonts w:ascii="Century Gothic" w:eastAsiaTheme="minorHAnsi" w:hAnsi="Century Gothic"/>
                <w:color w:val="auto"/>
              </w:rPr>
              <w:t>Details/Location</w:t>
            </w:r>
          </w:p>
        </w:tc>
      </w:tr>
      <w:tr w:rsidR="002647B2" w:rsidRPr="002647B2" w14:paraId="4C62CBC1" w14:textId="77777777" w:rsidTr="008D5C12">
        <w:trPr>
          <w:trHeight w:val="454"/>
        </w:trPr>
        <w:tc>
          <w:tcPr>
            <w:tcW w:w="1279" w:type="pct"/>
            <w:tcBorders>
              <w:top w:val="single" w:sz="4" w:space="0" w:color="9EA2A2"/>
              <w:left w:val="single" w:sz="4" w:space="0" w:color="9EA2A2"/>
              <w:bottom w:val="single" w:sz="4" w:space="0" w:color="9EA2A2"/>
              <w:right w:val="single" w:sz="4" w:space="0" w:color="9EA2A2"/>
            </w:tcBorders>
            <w:tcMar>
              <w:top w:w="0" w:type="dxa"/>
              <w:left w:w="108" w:type="dxa"/>
              <w:bottom w:w="0" w:type="dxa"/>
              <w:right w:w="108" w:type="dxa"/>
            </w:tcMar>
          </w:tcPr>
          <w:p w14:paraId="0E45B74F" w14:textId="59E18ACE" w:rsidR="0096079A" w:rsidRPr="002647B2" w:rsidRDefault="0096079A" w:rsidP="008D5C12">
            <w:pPr>
              <w:spacing w:before="60" w:after="60"/>
              <w:jc w:val="center"/>
              <w:rPr>
                <w:rFonts w:eastAsiaTheme="minorHAnsi" w:cs="Arial"/>
                <w:lang w:val="en-GB"/>
              </w:rPr>
            </w:pPr>
            <w:r w:rsidRPr="002647B2">
              <w:rPr>
                <w:rFonts w:eastAsiaTheme="minorHAnsi" w:cs="Arial"/>
                <w:lang w:val="en-GB"/>
              </w:rPr>
              <w:t>Test Results</w:t>
            </w:r>
          </w:p>
        </w:tc>
        <w:tc>
          <w:tcPr>
            <w:tcW w:w="3721" w:type="pct"/>
            <w:tcBorders>
              <w:top w:val="single" w:sz="4" w:space="0" w:color="9EA2A2"/>
              <w:left w:val="single" w:sz="4" w:space="0" w:color="9EA2A2"/>
              <w:bottom w:val="single" w:sz="4" w:space="0" w:color="9EA2A2"/>
              <w:right w:val="single" w:sz="4" w:space="0" w:color="9EA2A2"/>
            </w:tcBorders>
            <w:tcMar>
              <w:top w:w="0" w:type="dxa"/>
              <w:left w:w="108" w:type="dxa"/>
              <w:bottom w:w="0" w:type="dxa"/>
              <w:right w:w="108" w:type="dxa"/>
            </w:tcMar>
            <w:vAlign w:val="center"/>
          </w:tcPr>
          <w:p w14:paraId="2395FEF5" w14:textId="36972C4B" w:rsidR="0096079A" w:rsidRPr="002647B2" w:rsidRDefault="0096079A" w:rsidP="0096079A">
            <w:pPr>
              <w:pStyle w:val="ListParagraph"/>
              <w:widowControl/>
              <w:numPr>
                <w:ilvl w:val="0"/>
                <w:numId w:val="14"/>
              </w:numPr>
              <w:autoSpaceDE/>
              <w:autoSpaceDN/>
              <w:spacing w:before="60" w:after="60" w:line="240" w:lineRule="auto"/>
              <w:ind w:left="416" w:hanging="283"/>
              <w:rPr>
                <w:rFonts w:eastAsiaTheme="minorHAnsi" w:cs="Arial"/>
                <w:lang w:val="en-GB"/>
              </w:rPr>
            </w:pPr>
            <w:r w:rsidRPr="002647B2">
              <w:rPr>
                <w:rFonts w:eastAsiaTheme="minorHAnsi" w:cs="Arial"/>
                <w:lang w:val="en-GB"/>
              </w:rPr>
              <w:t>COVID Response Manager</w:t>
            </w:r>
          </w:p>
        </w:tc>
      </w:tr>
      <w:tr w:rsidR="002647B2" w:rsidRPr="002647B2" w14:paraId="0A176118" w14:textId="77777777" w:rsidTr="008D5C12">
        <w:trPr>
          <w:trHeight w:val="454"/>
        </w:trPr>
        <w:tc>
          <w:tcPr>
            <w:tcW w:w="1279" w:type="pct"/>
            <w:tcBorders>
              <w:top w:val="single" w:sz="4" w:space="0" w:color="9EA2A2"/>
              <w:left w:val="single" w:sz="4" w:space="0" w:color="9EA2A2"/>
              <w:bottom w:val="single" w:sz="4" w:space="0" w:color="9EA2A2"/>
              <w:right w:val="single" w:sz="4" w:space="0" w:color="9EA2A2"/>
            </w:tcBorders>
            <w:tcMar>
              <w:top w:w="0" w:type="dxa"/>
              <w:left w:w="108" w:type="dxa"/>
              <w:bottom w:w="0" w:type="dxa"/>
              <w:right w:w="108" w:type="dxa"/>
            </w:tcMar>
          </w:tcPr>
          <w:p w14:paraId="4AB1BB51" w14:textId="0C5E31A5" w:rsidR="002647B2" w:rsidRPr="002647B2" w:rsidRDefault="002647B2" w:rsidP="008D5C12">
            <w:pPr>
              <w:spacing w:before="60" w:after="60"/>
              <w:jc w:val="center"/>
              <w:rPr>
                <w:rFonts w:eastAsiaTheme="minorHAnsi" w:cs="Arial"/>
                <w:lang w:val="en-GB"/>
              </w:rPr>
            </w:pPr>
            <w:r>
              <w:rPr>
                <w:rFonts w:eastAsiaTheme="minorHAnsi" w:cs="Arial"/>
                <w:lang w:val="en-GB"/>
              </w:rPr>
              <w:t>Site RAT Registers</w:t>
            </w:r>
          </w:p>
        </w:tc>
        <w:tc>
          <w:tcPr>
            <w:tcW w:w="3721" w:type="pct"/>
            <w:tcBorders>
              <w:top w:val="single" w:sz="4" w:space="0" w:color="9EA2A2"/>
              <w:left w:val="single" w:sz="4" w:space="0" w:color="9EA2A2"/>
              <w:bottom w:val="single" w:sz="4" w:space="0" w:color="9EA2A2"/>
              <w:right w:val="single" w:sz="4" w:space="0" w:color="9EA2A2"/>
            </w:tcBorders>
            <w:tcMar>
              <w:top w:w="0" w:type="dxa"/>
              <w:left w:w="108" w:type="dxa"/>
              <w:bottom w:w="0" w:type="dxa"/>
              <w:right w:w="108" w:type="dxa"/>
            </w:tcMar>
            <w:vAlign w:val="center"/>
          </w:tcPr>
          <w:p w14:paraId="1F6BEAB2" w14:textId="084AF645" w:rsidR="002647B2" w:rsidRPr="002647B2" w:rsidRDefault="002647B2" w:rsidP="0096079A">
            <w:pPr>
              <w:pStyle w:val="ListParagraph"/>
              <w:widowControl/>
              <w:numPr>
                <w:ilvl w:val="0"/>
                <w:numId w:val="14"/>
              </w:numPr>
              <w:autoSpaceDE/>
              <w:autoSpaceDN/>
              <w:spacing w:before="60" w:after="60" w:line="240" w:lineRule="auto"/>
              <w:ind w:left="416" w:hanging="283"/>
              <w:rPr>
                <w:rFonts w:eastAsiaTheme="minorHAnsi" w:cs="Arial"/>
                <w:lang w:val="en-GB"/>
              </w:rPr>
            </w:pPr>
            <w:r>
              <w:rPr>
                <w:rFonts w:eastAsiaTheme="minorHAnsi" w:cs="Arial"/>
                <w:lang w:val="en-GB"/>
              </w:rPr>
              <w:t>Intranet</w:t>
            </w:r>
          </w:p>
        </w:tc>
      </w:tr>
    </w:tbl>
    <w:p w14:paraId="737A1A6D" w14:textId="77777777" w:rsidR="0096079A" w:rsidRPr="002647B2" w:rsidRDefault="0096079A" w:rsidP="0096079A">
      <w:pPr>
        <w:pStyle w:val="Heading1"/>
        <w:ind w:left="0"/>
      </w:pPr>
    </w:p>
    <w:p w14:paraId="2E54CCD2" w14:textId="77777777" w:rsidR="0096079A" w:rsidRPr="002647B2" w:rsidRDefault="0096079A" w:rsidP="00A14F06">
      <w:pPr>
        <w:pStyle w:val="Heading1"/>
        <w:numPr>
          <w:ilvl w:val="0"/>
          <w:numId w:val="15"/>
        </w:numPr>
        <w:ind w:hanging="832"/>
      </w:pPr>
      <w:bookmarkStart w:id="2" w:name="_Toc456091000"/>
      <w:bookmarkStart w:id="3" w:name="_Toc467499304"/>
      <w:r w:rsidRPr="002647B2">
        <w:t>APPENDICES</w:t>
      </w:r>
      <w:bookmarkEnd w:id="2"/>
      <w:bookmarkEnd w:id="3"/>
    </w:p>
    <w:p w14:paraId="3D4E3C3F" w14:textId="77777777" w:rsidR="0096079A" w:rsidRPr="00A14F06" w:rsidRDefault="0096079A" w:rsidP="0096079A">
      <w:pPr>
        <w:rPr>
          <w:rFonts w:cs="Arial"/>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5"/>
        <w:gridCol w:w="7520"/>
      </w:tblGrid>
      <w:tr w:rsidR="002647B2" w:rsidRPr="002647B2" w14:paraId="5EEEAB42" w14:textId="77777777" w:rsidTr="008D5C12">
        <w:trPr>
          <w:trHeight w:val="249"/>
        </w:trPr>
        <w:tc>
          <w:tcPr>
            <w:tcW w:w="1279" w:type="pct"/>
            <w:tcBorders>
              <w:top w:val="single" w:sz="4" w:space="0" w:color="9EA2A2"/>
              <w:left w:val="single" w:sz="4" w:space="0" w:color="9EA2A2"/>
              <w:bottom w:val="single" w:sz="4" w:space="0" w:color="9EA2A2"/>
              <w:right w:val="single" w:sz="4" w:space="0" w:color="9EA2A2"/>
            </w:tcBorders>
            <w:shd w:val="clear" w:color="auto" w:fill="E4E1DC"/>
            <w:tcMar>
              <w:top w:w="0" w:type="dxa"/>
              <w:left w:w="108" w:type="dxa"/>
              <w:bottom w:w="0" w:type="dxa"/>
              <w:right w:w="108" w:type="dxa"/>
            </w:tcMar>
          </w:tcPr>
          <w:p w14:paraId="7D6A1BF8" w14:textId="77777777" w:rsidR="0096079A" w:rsidRPr="00A14F06" w:rsidRDefault="0096079A" w:rsidP="008D5C12">
            <w:pPr>
              <w:pStyle w:val="Heading5"/>
              <w:rPr>
                <w:rFonts w:ascii="Century Gothic" w:eastAsiaTheme="minorHAnsi" w:hAnsi="Century Gothic"/>
                <w:color w:val="auto"/>
              </w:rPr>
            </w:pPr>
            <w:r w:rsidRPr="00A14F06">
              <w:rPr>
                <w:rFonts w:ascii="Century Gothic" w:eastAsiaTheme="minorHAnsi" w:hAnsi="Century Gothic"/>
                <w:color w:val="auto"/>
              </w:rPr>
              <w:t>Appendix</w:t>
            </w:r>
          </w:p>
        </w:tc>
        <w:tc>
          <w:tcPr>
            <w:tcW w:w="3721" w:type="pct"/>
            <w:tcBorders>
              <w:top w:val="single" w:sz="4" w:space="0" w:color="9EA2A2"/>
              <w:left w:val="single" w:sz="4" w:space="0" w:color="9EA2A2"/>
              <w:bottom w:val="single" w:sz="4" w:space="0" w:color="9EA2A2"/>
              <w:right w:val="single" w:sz="4" w:space="0" w:color="9EA2A2"/>
            </w:tcBorders>
            <w:shd w:val="clear" w:color="auto" w:fill="E4E1DC"/>
            <w:tcMar>
              <w:top w:w="0" w:type="dxa"/>
              <w:left w:w="108" w:type="dxa"/>
              <w:bottom w:w="0" w:type="dxa"/>
              <w:right w:w="108" w:type="dxa"/>
            </w:tcMar>
            <w:vAlign w:val="center"/>
          </w:tcPr>
          <w:p w14:paraId="6ABFE630" w14:textId="77777777" w:rsidR="0096079A" w:rsidRPr="00A14F06" w:rsidRDefault="0096079A" w:rsidP="008D5C12">
            <w:pPr>
              <w:pStyle w:val="Heading5"/>
              <w:rPr>
                <w:rFonts w:ascii="Century Gothic" w:eastAsiaTheme="minorHAnsi" w:hAnsi="Century Gothic"/>
                <w:color w:val="auto"/>
              </w:rPr>
            </w:pPr>
            <w:r w:rsidRPr="00A14F06">
              <w:rPr>
                <w:rFonts w:ascii="Century Gothic" w:eastAsiaTheme="minorHAnsi" w:hAnsi="Century Gothic"/>
                <w:color w:val="auto"/>
              </w:rPr>
              <w:t>Title</w:t>
            </w:r>
          </w:p>
        </w:tc>
      </w:tr>
      <w:tr w:rsidR="002647B2" w:rsidRPr="002647B2" w14:paraId="59A5E2A6" w14:textId="77777777" w:rsidTr="008D5C12">
        <w:trPr>
          <w:trHeight w:val="20"/>
        </w:trPr>
        <w:tc>
          <w:tcPr>
            <w:tcW w:w="1279" w:type="pct"/>
            <w:tcBorders>
              <w:top w:val="single" w:sz="4" w:space="0" w:color="9EA2A2"/>
              <w:left w:val="single" w:sz="4" w:space="0" w:color="9EA2A2"/>
              <w:bottom w:val="single" w:sz="4" w:space="0" w:color="9EA2A2"/>
              <w:right w:val="single" w:sz="4" w:space="0" w:color="9EA2A2"/>
            </w:tcBorders>
            <w:tcMar>
              <w:top w:w="0" w:type="dxa"/>
              <w:left w:w="108" w:type="dxa"/>
              <w:bottom w:w="0" w:type="dxa"/>
              <w:right w:w="108" w:type="dxa"/>
            </w:tcMar>
          </w:tcPr>
          <w:p w14:paraId="052CEB6E" w14:textId="0258947B" w:rsidR="0096079A" w:rsidRPr="002647B2" w:rsidRDefault="002647B2" w:rsidP="008D5C12">
            <w:pPr>
              <w:spacing w:before="60" w:after="60"/>
              <w:jc w:val="center"/>
              <w:rPr>
                <w:rFonts w:eastAsiaTheme="minorHAnsi" w:cs="Arial"/>
                <w:lang w:val="en-GB"/>
              </w:rPr>
            </w:pPr>
            <w:r w:rsidRPr="002647B2">
              <w:rPr>
                <w:rFonts w:eastAsiaTheme="minorHAnsi" w:cs="Arial"/>
                <w:lang w:val="en-GB"/>
              </w:rPr>
              <w:t>1.</w:t>
            </w:r>
          </w:p>
        </w:tc>
        <w:tc>
          <w:tcPr>
            <w:tcW w:w="3721" w:type="pct"/>
            <w:tcBorders>
              <w:top w:val="single" w:sz="4" w:space="0" w:color="9EA2A2"/>
              <w:left w:val="single" w:sz="4" w:space="0" w:color="9EA2A2"/>
              <w:bottom w:val="single" w:sz="4" w:space="0" w:color="9EA2A2"/>
              <w:right w:val="single" w:sz="4" w:space="0" w:color="9EA2A2"/>
            </w:tcBorders>
            <w:tcMar>
              <w:top w:w="0" w:type="dxa"/>
              <w:left w:w="108" w:type="dxa"/>
              <w:bottom w:w="0" w:type="dxa"/>
              <w:right w:w="108" w:type="dxa"/>
            </w:tcMar>
            <w:vAlign w:val="center"/>
          </w:tcPr>
          <w:p w14:paraId="27509662" w14:textId="60455D20" w:rsidR="0096079A" w:rsidRPr="00A14F06" w:rsidRDefault="0096079A" w:rsidP="00A14F06">
            <w:r w:rsidRPr="00A14F06">
              <w:t>Fact Sheet: COVID-19 Rapid Antigen Testing and Screening - Information for workers</w:t>
            </w:r>
          </w:p>
        </w:tc>
      </w:tr>
    </w:tbl>
    <w:p w14:paraId="4B49FF6E" w14:textId="7000AE95" w:rsidR="0096079A" w:rsidRDefault="0096079A" w:rsidP="0096079A"/>
    <w:p w14:paraId="6536774C" w14:textId="73EB81E9" w:rsidR="002647B2" w:rsidRDefault="002647B2" w:rsidP="0096079A"/>
    <w:p w14:paraId="2CE3B2A5" w14:textId="49BC1DB4" w:rsidR="002647B2" w:rsidRDefault="002647B2" w:rsidP="0096079A"/>
    <w:p w14:paraId="50CC4E5E" w14:textId="15BE6A95" w:rsidR="002647B2" w:rsidRDefault="002647B2" w:rsidP="0096079A"/>
    <w:p w14:paraId="450B9FA2" w14:textId="53B891B7" w:rsidR="002647B2" w:rsidRDefault="002647B2" w:rsidP="0096079A"/>
    <w:p w14:paraId="6ABAF93D" w14:textId="09AC91CD" w:rsidR="002647B2" w:rsidRDefault="002647B2" w:rsidP="0096079A"/>
    <w:p w14:paraId="3C622457" w14:textId="13CF4D96" w:rsidR="002647B2" w:rsidRDefault="002647B2" w:rsidP="0096079A"/>
    <w:p w14:paraId="12E030C9" w14:textId="0211B83E" w:rsidR="002647B2" w:rsidRDefault="002647B2" w:rsidP="0096079A"/>
    <w:p w14:paraId="7CD5E2CF" w14:textId="631216C1" w:rsidR="002647B2" w:rsidRDefault="002647B2" w:rsidP="0096079A"/>
    <w:p w14:paraId="47FFE55F" w14:textId="05C3E35F" w:rsidR="002647B2" w:rsidRDefault="002647B2" w:rsidP="0096079A"/>
    <w:p w14:paraId="46F66B8F" w14:textId="794260F9" w:rsidR="002647B2" w:rsidRDefault="002647B2" w:rsidP="0096079A"/>
    <w:p w14:paraId="028F2AAB" w14:textId="7941EDD5" w:rsidR="002647B2" w:rsidRDefault="002647B2" w:rsidP="0096079A"/>
    <w:p w14:paraId="714E0A93" w14:textId="5419F979" w:rsidR="002647B2" w:rsidRDefault="002647B2" w:rsidP="0096079A"/>
    <w:p w14:paraId="0384816F" w14:textId="546DD561" w:rsidR="002647B2" w:rsidRDefault="002647B2" w:rsidP="0096079A"/>
    <w:p w14:paraId="149FC701" w14:textId="639CC86D" w:rsidR="002647B2" w:rsidRDefault="002647B2" w:rsidP="0096079A"/>
    <w:p w14:paraId="10C1E873" w14:textId="3A6677CA" w:rsidR="002647B2" w:rsidRDefault="002647B2" w:rsidP="0096079A"/>
    <w:p w14:paraId="4C74EAA5" w14:textId="1E8874AA" w:rsidR="00E700A3" w:rsidRPr="002647B2" w:rsidRDefault="0096079A" w:rsidP="00A14F06">
      <w:pPr>
        <w:pStyle w:val="Heading1"/>
      </w:pPr>
      <w:bookmarkStart w:id="4" w:name="_Toc467499305"/>
      <w:r w:rsidRPr="002647B2">
        <w:t xml:space="preserve">Appendix 1: </w:t>
      </w:r>
      <w:bookmarkEnd w:id="4"/>
    </w:p>
    <w:p w14:paraId="031E1102" w14:textId="77777777" w:rsidR="0082795D" w:rsidRDefault="0082795D" w:rsidP="0082795D">
      <w:pPr>
        <w:pStyle w:val="Heading1"/>
        <w:ind w:left="0"/>
      </w:pPr>
    </w:p>
    <w:p w14:paraId="6D3A744A" w14:textId="7725E062" w:rsidR="00E83417" w:rsidRPr="00D42795" w:rsidRDefault="00E700A3" w:rsidP="0082795D">
      <w:pPr>
        <w:rPr>
          <w:b/>
          <w:bCs/>
          <w:color w:val="298FC2"/>
        </w:rPr>
      </w:pPr>
      <w:r w:rsidRPr="00D42795">
        <w:rPr>
          <w:b/>
          <w:bCs/>
          <w:color w:val="298FC2"/>
          <w:sz w:val="32"/>
          <w:szCs w:val="32"/>
        </w:rPr>
        <w:t>Fact Sheet: COVID-19 Rapid Antigen Testing and Screening - Information for workers</w:t>
      </w:r>
    </w:p>
    <w:p w14:paraId="7CD74CCE" w14:textId="77777777" w:rsidR="00E700A3" w:rsidRDefault="00E700A3" w:rsidP="00E700A3">
      <w:pPr>
        <w:pStyle w:val="Heading1"/>
      </w:pPr>
    </w:p>
    <w:p w14:paraId="27285870" w14:textId="2E720B7B" w:rsidR="00E700A3" w:rsidRPr="00D42795" w:rsidRDefault="001D4D4A" w:rsidP="00E700A3">
      <w:pPr>
        <w:rPr>
          <w:i/>
          <w:iCs/>
          <w:color w:val="298FC2"/>
        </w:rPr>
      </w:pPr>
      <w:r w:rsidRPr="00D42795">
        <w:rPr>
          <w:i/>
          <w:iCs/>
          <w:color w:val="298FC2"/>
        </w:rPr>
        <w:t>Why</w:t>
      </w:r>
      <w:r w:rsidR="0055159C" w:rsidRPr="00D42795">
        <w:rPr>
          <w:i/>
          <w:iCs/>
          <w:color w:val="298FC2"/>
        </w:rPr>
        <w:t xml:space="preserve"> is </w:t>
      </w:r>
      <w:r w:rsidRPr="00D42795">
        <w:rPr>
          <w:i/>
          <w:iCs/>
          <w:color w:val="298FC2"/>
        </w:rPr>
        <w:t xml:space="preserve">rapid antigen testing is being implemented in </w:t>
      </w:r>
      <w:r w:rsidR="0055159C" w:rsidRPr="00D42795">
        <w:rPr>
          <w:i/>
          <w:iCs/>
          <w:color w:val="298FC2"/>
        </w:rPr>
        <w:t>our</w:t>
      </w:r>
      <w:r w:rsidRPr="00D42795">
        <w:rPr>
          <w:i/>
          <w:iCs/>
          <w:color w:val="298FC2"/>
        </w:rPr>
        <w:t xml:space="preserve"> workplace</w:t>
      </w:r>
      <w:r w:rsidR="0055159C" w:rsidRPr="00D42795">
        <w:rPr>
          <w:i/>
          <w:iCs/>
          <w:color w:val="298FC2"/>
        </w:rPr>
        <w:t>s?</w:t>
      </w:r>
    </w:p>
    <w:p w14:paraId="376A7917" w14:textId="77777777" w:rsidR="0055159C" w:rsidRPr="001D4D4A" w:rsidRDefault="0055159C" w:rsidP="00E700A3">
      <w:pPr>
        <w:rPr>
          <w:i/>
          <w:iCs/>
        </w:rPr>
      </w:pPr>
    </w:p>
    <w:p w14:paraId="6B943AE9" w14:textId="08117E19" w:rsidR="001D4D4A" w:rsidRDefault="001D4D4A" w:rsidP="001D4D4A">
      <w:r>
        <w:t xml:space="preserve">Anglicare WA has implemented a regular workplace screening initiative to protect you, your family, your colleagues, </w:t>
      </w:r>
      <w:proofErr w:type="gramStart"/>
      <w:r>
        <w:t>clients</w:t>
      </w:r>
      <w:proofErr w:type="gramEnd"/>
      <w:r>
        <w:t xml:space="preserve"> and the community.</w:t>
      </w:r>
    </w:p>
    <w:p w14:paraId="2433C754" w14:textId="77777777" w:rsidR="001D4D4A" w:rsidRDefault="001D4D4A" w:rsidP="001D4D4A"/>
    <w:p w14:paraId="444890C2" w14:textId="008977FE" w:rsidR="001D4D4A" w:rsidRDefault="001D4D4A" w:rsidP="001D4D4A">
      <w:r>
        <w:t>Screening workers at least twice a week can help to quickly identify and isolate those who have COVID19, especially as those undertaking rapid antigen testing are those who don’t have any symptoms and would not otherwise be undertaking COVID-19 testing.</w:t>
      </w:r>
    </w:p>
    <w:p w14:paraId="367B6741" w14:textId="77777777" w:rsidR="001D4D4A" w:rsidRDefault="001D4D4A" w:rsidP="001D4D4A"/>
    <w:p w14:paraId="09189F57" w14:textId="644A4EDC" w:rsidR="001D4D4A" w:rsidRDefault="001D4D4A" w:rsidP="001D4D4A">
      <w:r>
        <w:t>Early identification helps to reduce the spread of COVID-19 in your workplace and in your community. Rapid antigen tests detect proteins from the virus that causes COVID-19. They’re quick and easy to use. Results are provided in 15 to 20 minutes.</w:t>
      </w:r>
    </w:p>
    <w:p w14:paraId="7A853B8B" w14:textId="77777777" w:rsidR="001D4D4A" w:rsidRDefault="001D4D4A" w:rsidP="001D4D4A"/>
    <w:p w14:paraId="5D67564E" w14:textId="77777777" w:rsidR="001D4D4A" w:rsidRDefault="001D4D4A" w:rsidP="001D4D4A">
      <w:r>
        <w:t>If you’ve been vaccinated, you should still take part in your workplace screening initiative as it is still possible for vaccinated individuals to contract COVID-19 and pass it on. The vaccines are safe and effective and can significantly reduce your chance of spreading the virus to those around you.</w:t>
      </w:r>
    </w:p>
    <w:p w14:paraId="656A31DE" w14:textId="77777777" w:rsidR="001D4D4A" w:rsidRPr="0055159C" w:rsidRDefault="001D4D4A" w:rsidP="001D4D4A">
      <w:pPr>
        <w:rPr>
          <w:i/>
          <w:iCs/>
        </w:rPr>
      </w:pPr>
    </w:p>
    <w:p w14:paraId="0115976D" w14:textId="77777777" w:rsidR="00E75566" w:rsidRPr="00D42795" w:rsidRDefault="0055159C" w:rsidP="001D4D4A">
      <w:pPr>
        <w:rPr>
          <w:color w:val="298FC2"/>
        </w:rPr>
      </w:pPr>
      <w:r w:rsidRPr="00D42795">
        <w:rPr>
          <w:i/>
          <w:iCs/>
          <w:color w:val="298FC2"/>
        </w:rPr>
        <w:t>How is rapid antigen testing different to other testing?</w:t>
      </w:r>
      <w:r w:rsidRPr="00D42795">
        <w:rPr>
          <w:i/>
          <w:iCs/>
          <w:color w:val="298FC2"/>
        </w:rPr>
        <w:cr/>
      </w:r>
    </w:p>
    <w:p w14:paraId="0A697E0B" w14:textId="4E01DF64" w:rsidR="00E75566" w:rsidRDefault="00E75566" w:rsidP="00E75566">
      <w:r>
        <w:t>There are two kinds of tests: diagnostic and screening tests. Rapid antigen tests are a screening test that are used to potentially identify positive cases earlier to help reduce the spread of the virus and prevent and manage outbreaks.</w:t>
      </w:r>
    </w:p>
    <w:p w14:paraId="1B1CF51E" w14:textId="77777777" w:rsidR="00E75566" w:rsidRDefault="00E75566" w:rsidP="00E75566"/>
    <w:p w14:paraId="232B6233" w14:textId="3ED00617" w:rsidR="00E75566" w:rsidRDefault="00E75566" w:rsidP="00E75566">
      <w:r>
        <w:t>When used regularly, rapid antigen tests may help identify individuals who may be infectious early on.</w:t>
      </w:r>
      <w:r w:rsidR="004E6000">
        <w:t xml:space="preserve"> </w:t>
      </w:r>
      <w:r>
        <w:t>Individuals can be pre-symptomatic or asymptomatic but still carry the virus and may transmit it to others.</w:t>
      </w:r>
    </w:p>
    <w:p w14:paraId="3C8610C4" w14:textId="77777777" w:rsidR="004E6000" w:rsidRDefault="004E6000" w:rsidP="00E75566"/>
    <w:p w14:paraId="3901E100" w14:textId="794E4CF1" w:rsidR="00E75566" w:rsidRDefault="00E75566" w:rsidP="00E75566">
      <w:r>
        <w:t>A standard test such as polymerase chain reaction (PCR) tests, is a diagnostic test, and can confirm if</w:t>
      </w:r>
      <w:r w:rsidR="004E6000">
        <w:t xml:space="preserve"> </w:t>
      </w:r>
      <w:r>
        <w:t>someone has COVID-19, with results available in 24 to 48 hours.</w:t>
      </w:r>
    </w:p>
    <w:p w14:paraId="18219BC9" w14:textId="77777777" w:rsidR="00E75566" w:rsidRDefault="00E75566" w:rsidP="00E75566">
      <w:r>
        <w:t>These tests take a deep nasal sample and throat sample and are tested in laboratories.</w:t>
      </w:r>
    </w:p>
    <w:p w14:paraId="1674E13F" w14:textId="77777777" w:rsidR="004E6000" w:rsidRDefault="00E75566" w:rsidP="00E75566">
      <w:r>
        <w:t>A positive rapid antigen test doesn’t mean you necessarily have COVID-19, it means you need to get a</w:t>
      </w:r>
      <w:r w:rsidR="004E6000">
        <w:t xml:space="preserve"> </w:t>
      </w:r>
      <w:r>
        <w:t>standard (PCR) test straight away</w:t>
      </w:r>
      <w:r w:rsidR="004E6000">
        <w:t>.</w:t>
      </w:r>
    </w:p>
    <w:p w14:paraId="0A08944D" w14:textId="77777777" w:rsidR="004E6000" w:rsidRDefault="004E6000" w:rsidP="00E75566"/>
    <w:p w14:paraId="2BCBF8AF" w14:textId="77777777" w:rsidR="001B4430" w:rsidRPr="00D42795" w:rsidRDefault="001B4430" w:rsidP="00E75566">
      <w:pPr>
        <w:rPr>
          <w:i/>
          <w:iCs/>
          <w:color w:val="298FC2"/>
        </w:rPr>
      </w:pPr>
      <w:r w:rsidRPr="00D42795">
        <w:rPr>
          <w:i/>
          <w:iCs/>
          <w:color w:val="298FC2"/>
        </w:rPr>
        <w:t>What is the accuracy rate of Rapid Antigen Tests?</w:t>
      </w:r>
    </w:p>
    <w:p w14:paraId="4419AD4E" w14:textId="77777777" w:rsidR="001B4430" w:rsidRDefault="001B4430" w:rsidP="00E75566"/>
    <w:p w14:paraId="1EDAD574" w14:textId="7208DDF4" w:rsidR="001B4430" w:rsidRPr="001B4430" w:rsidRDefault="001B4430" w:rsidP="001B4430">
      <w:pPr>
        <w:rPr>
          <w:i/>
          <w:iCs/>
        </w:rPr>
      </w:pPr>
      <w:r w:rsidRPr="001B4430">
        <w:rPr>
          <w:i/>
          <w:iCs/>
        </w:rPr>
        <w:t>Rapid antigen tests will detect most cases of COVID-19, but they are not sensitive enough to be a ‘rule out’</w:t>
      </w:r>
      <w:r>
        <w:rPr>
          <w:i/>
          <w:iCs/>
        </w:rPr>
        <w:t xml:space="preserve"> </w:t>
      </w:r>
      <w:r w:rsidRPr="001B4430">
        <w:rPr>
          <w:i/>
          <w:iCs/>
        </w:rPr>
        <w:t>test as they may miss some cases of COVID-19.</w:t>
      </w:r>
    </w:p>
    <w:p w14:paraId="5AEA2999" w14:textId="322D1900" w:rsidR="001B4430" w:rsidRPr="00D42795" w:rsidRDefault="001B4430" w:rsidP="001B4430">
      <w:pPr>
        <w:rPr>
          <w:i/>
          <w:iCs/>
          <w:color w:val="298FC2"/>
        </w:rPr>
      </w:pPr>
      <w:r w:rsidRPr="001B4430">
        <w:rPr>
          <w:i/>
          <w:iCs/>
        </w:rPr>
        <w:t>A negative test does not completely exclude COVID- 19, and you should have a PCR test if you develop</w:t>
      </w:r>
      <w:r>
        <w:rPr>
          <w:i/>
          <w:iCs/>
        </w:rPr>
        <w:t xml:space="preserve"> </w:t>
      </w:r>
      <w:r w:rsidRPr="001B4430">
        <w:rPr>
          <w:i/>
          <w:iCs/>
        </w:rPr>
        <w:t>symptoms or are identified as a close or casual contact of someone who has COVID-19. This is even if you</w:t>
      </w:r>
      <w:r>
        <w:rPr>
          <w:i/>
          <w:iCs/>
        </w:rPr>
        <w:t xml:space="preserve"> </w:t>
      </w:r>
      <w:r w:rsidRPr="001B4430">
        <w:rPr>
          <w:i/>
          <w:iCs/>
        </w:rPr>
        <w:t xml:space="preserve">have recently returned a negative rapid antigen test. </w:t>
      </w:r>
      <w:r w:rsidRPr="001B4430">
        <w:rPr>
          <w:i/>
          <w:iCs/>
        </w:rPr>
        <w:cr/>
      </w:r>
    </w:p>
    <w:p w14:paraId="07F7981F" w14:textId="77777777" w:rsidR="00776236" w:rsidRPr="00D42795" w:rsidRDefault="00776236" w:rsidP="001B4430">
      <w:pPr>
        <w:rPr>
          <w:i/>
          <w:iCs/>
          <w:color w:val="298FC2"/>
        </w:rPr>
      </w:pPr>
      <w:r w:rsidRPr="00D42795">
        <w:rPr>
          <w:i/>
          <w:iCs/>
          <w:color w:val="298FC2"/>
        </w:rPr>
        <w:t>What if I get a positive test result?</w:t>
      </w:r>
    </w:p>
    <w:p w14:paraId="78C56D16" w14:textId="77777777" w:rsidR="00776236" w:rsidRDefault="00776236" w:rsidP="001B4430"/>
    <w:p w14:paraId="4D7420CC" w14:textId="3D662B07" w:rsidR="009E0126" w:rsidRPr="009E0126" w:rsidRDefault="009E0126" w:rsidP="009E0126">
      <w:r w:rsidRPr="009E0126">
        <w:t>If you get a positive rapid antigen test result, you must immediately get a standard test (called a PCR test) at</w:t>
      </w:r>
      <w:r>
        <w:t xml:space="preserve"> </w:t>
      </w:r>
      <w:r w:rsidRPr="009E0126">
        <w:t xml:space="preserve">a </w:t>
      </w:r>
      <w:r>
        <w:t>WA</w:t>
      </w:r>
      <w:r w:rsidRPr="009E0126">
        <w:t xml:space="preserve"> COVID-19 testing site to confirm the result of your screening test.</w:t>
      </w:r>
    </w:p>
    <w:p w14:paraId="7B1B0115" w14:textId="77777777" w:rsidR="009E0126" w:rsidRPr="009E0126" w:rsidRDefault="009E0126" w:rsidP="009E0126">
      <w:r w:rsidRPr="009E0126">
        <w:t>Rapid antigen tests will detect most cases of COVID-19 but are not as accurate as a PCR test.</w:t>
      </w:r>
    </w:p>
    <w:p w14:paraId="294E5B99" w14:textId="089CF1DF" w:rsidR="009E0126" w:rsidRPr="009E0126" w:rsidRDefault="009E0126" w:rsidP="009E0126">
      <w:r w:rsidRPr="009E0126">
        <w:t>Isolate until you receive notification of your result. Isolating immediately can help break chains of</w:t>
      </w:r>
      <w:r>
        <w:t xml:space="preserve"> </w:t>
      </w:r>
      <w:r w:rsidRPr="009E0126">
        <w:t>transmission and limit the spread of COVID-19 at your workplace.</w:t>
      </w:r>
    </w:p>
    <w:p w14:paraId="464F0B7E" w14:textId="77777777" w:rsidR="009E0126" w:rsidRDefault="009E0126" w:rsidP="009E0126"/>
    <w:p w14:paraId="482C1AE5" w14:textId="77777777" w:rsidR="00FB6852" w:rsidRDefault="009E0126" w:rsidP="009E0126">
      <w:r w:rsidRPr="009E0126">
        <w:t xml:space="preserve">You are requested to report all </w:t>
      </w:r>
      <w:r>
        <w:t>positive</w:t>
      </w:r>
      <w:r w:rsidRPr="009E0126">
        <w:t xml:space="preserve"> </w:t>
      </w:r>
      <w:r w:rsidRPr="009E0126">
        <w:rPr>
          <w:i/>
          <w:iCs/>
        </w:rPr>
        <w:t>and</w:t>
      </w:r>
      <w:r w:rsidRPr="009E0126">
        <w:t xml:space="preserve"> </w:t>
      </w:r>
      <w:r>
        <w:t>negative</w:t>
      </w:r>
      <w:r w:rsidRPr="009E0126">
        <w:t xml:space="preserve"> rapid antigen test result</w:t>
      </w:r>
      <w:r>
        <w:t>s to Anglicare WA.</w:t>
      </w:r>
    </w:p>
    <w:p w14:paraId="1D9B541A" w14:textId="77777777" w:rsidR="00FB6852" w:rsidRDefault="00FB6852" w:rsidP="009E0126"/>
    <w:p w14:paraId="6AF63C9D" w14:textId="77B5CB9F" w:rsidR="00FB6852" w:rsidRPr="00D42795" w:rsidRDefault="00FB6852" w:rsidP="00FB6852">
      <w:pPr>
        <w:rPr>
          <w:i/>
          <w:iCs/>
          <w:color w:val="298FC2"/>
        </w:rPr>
      </w:pPr>
      <w:r w:rsidRPr="00D42795">
        <w:rPr>
          <w:i/>
          <w:iCs/>
          <w:color w:val="298FC2"/>
        </w:rPr>
        <w:t>What if I get a negative test result?</w:t>
      </w:r>
    </w:p>
    <w:p w14:paraId="15CB1EB9" w14:textId="77777777" w:rsidR="00FB6852" w:rsidRDefault="00FB6852" w:rsidP="009E0126"/>
    <w:p w14:paraId="3353431A" w14:textId="77777777" w:rsidR="00F33CEF" w:rsidRDefault="00FB6852" w:rsidP="00FB6852">
      <w:r>
        <w:t xml:space="preserve">Continue to follow the latest health advice and restrictions in your area. If you develop any symptoms, even if mild, you must immediately get a standard COVID-19 test (PCR test) and isolate until you get a negative result from WA Health. </w:t>
      </w:r>
    </w:p>
    <w:p w14:paraId="2C135A93" w14:textId="77777777" w:rsidR="00F33CEF" w:rsidRDefault="00F33CEF" w:rsidP="00FB6852"/>
    <w:p w14:paraId="5D872EBA" w14:textId="77777777" w:rsidR="00F33CEF" w:rsidRPr="00D42795" w:rsidRDefault="00F33CEF" w:rsidP="00FB6852">
      <w:pPr>
        <w:rPr>
          <w:i/>
          <w:iCs/>
          <w:color w:val="298FC2"/>
        </w:rPr>
      </w:pPr>
      <w:r w:rsidRPr="00D42795">
        <w:rPr>
          <w:i/>
          <w:iCs/>
          <w:color w:val="298FC2"/>
        </w:rPr>
        <w:t>What if I have symptoms of COVID-19?</w:t>
      </w:r>
    </w:p>
    <w:p w14:paraId="12DB7C4B" w14:textId="77777777" w:rsidR="00F33CEF" w:rsidRDefault="00F33CEF" w:rsidP="00FB6852">
      <w:pPr>
        <w:rPr>
          <w:i/>
          <w:iCs/>
        </w:rPr>
      </w:pPr>
    </w:p>
    <w:p w14:paraId="2FBC3984" w14:textId="77777777" w:rsidR="0082795D" w:rsidRDefault="000F0BA8" w:rsidP="000F0BA8">
      <w:r w:rsidRPr="000F0BA8">
        <w:t>Do not undertake a rapid antigen test and do not attend the work site. You must immediately get a standard</w:t>
      </w:r>
      <w:r>
        <w:t xml:space="preserve"> </w:t>
      </w:r>
      <w:r w:rsidRPr="000F0BA8">
        <w:t xml:space="preserve">COVID-19 (PCR) test at any COVID-19 testing clinic in </w:t>
      </w:r>
      <w:r>
        <w:t xml:space="preserve">WA, </w:t>
      </w:r>
      <w:r w:rsidRPr="000F0BA8">
        <w:t xml:space="preserve">isolate, and follow the advice given by </w:t>
      </w:r>
      <w:r>
        <w:t>WA</w:t>
      </w:r>
      <w:r w:rsidRPr="000F0BA8">
        <w:t xml:space="preserve"> Health. The only way to rule out COVID-19 is to have a PCR</w:t>
      </w:r>
      <w:r>
        <w:t xml:space="preserve"> </w:t>
      </w:r>
      <w:r w:rsidRPr="000F0BA8">
        <w:t>test, even if you have only mild symptoms</w:t>
      </w:r>
      <w:r>
        <w:t>.</w:t>
      </w:r>
    </w:p>
    <w:p w14:paraId="4439ED65" w14:textId="77777777" w:rsidR="0082795D" w:rsidRPr="00D42795" w:rsidRDefault="0082795D" w:rsidP="000F0BA8">
      <w:pPr>
        <w:rPr>
          <w:color w:val="298FC2"/>
        </w:rPr>
      </w:pPr>
    </w:p>
    <w:p w14:paraId="3B6CEF68" w14:textId="77777777" w:rsidR="0082795D" w:rsidRPr="00D42795" w:rsidRDefault="0082795D" w:rsidP="000F0BA8">
      <w:pPr>
        <w:rPr>
          <w:i/>
          <w:iCs/>
          <w:color w:val="298FC2"/>
        </w:rPr>
      </w:pPr>
      <w:r w:rsidRPr="00D42795">
        <w:rPr>
          <w:i/>
          <w:iCs/>
          <w:color w:val="298FC2"/>
        </w:rPr>
        <w:t xml:space="preserve">Is personal data collected? </w:t>
      </w:r>
    </w:p>
    <w:p w14:paraId="0F97E5D9" w14:textId="77777777" w:rsidR="0082795D" w:rsidRDefault="0082795D" w:rsidP="000F0BA8"/>
    <w:p w14:paraId="716B812D" w14:textId="73F055E0" w:rsidR="00E83417" w:rsidRPr="000F0BA8" w:rsidRDefault="0082795D" w:rsidP="000F0BA8">
      <w:r>
        <w:t xml:space="preserve">Any testing data collected will only be used to help Anglicare WA make WHS decisions. None of your personal health data is used without your consent. </w:t>
      </w:r>
    </w:p>
    <w:p w14:paraId="09020F2A" w14:textId="77777777" w:rsidR="00E83417" w:rsidRDefault="00E83417"/>
    <w:p w14:paraId="14CB2868" w14:textId="2A715540" w:rsidR="00A14F06" w:rsidRDefault="00B31ED5" w:rsidP="009B1C55">
      <w:pPr>
        <w:rPr>
          <w:rStyle w:val="Hyperlink"/>
        </w:rPr>
      </w:pPr>
      <w:hyperlink r:id="rId20" w:history="1">
        <w:r w:rsidR="00D24041" w:rsidRPr="007B5E88">
          <w:rPr>
            <w:rStyle w:val="Hyperlink"/>
          </w:rPr>
          <w:t>Anglicare WA RAT Results Reporting Form</w:t>
        </w:r>
      </w:hyperlink>
    </w:p>
    <w:p w14:paraId="58E0388A" w14:textId="77777777" w:rsidR="00A14F06" w:rsidRDefault="00A14F06">
      <w:pPr>
        <w:rPr>
          <w:rStyle w:val="Hyperlink"/>
        </w:rPr>
      </w:pPr>
      <w:r>
        <w:rPr>
          <w:rStyle w:val="Hyperlink"/>
        </w:rPr>
        <w:br w:type="page"/>
      </w:r>
    </w:p>
    <w:p w14:paraId="129FB3A7" w14:textId="1C4AAB84" w:rsidR="00A14F06" w:rsidRPr="002647B2" w:rsidRDefault="00A14F06" w:rsidP="00A14F06">
      <w:pPr>
        <w:pStyle w:val="Heading1"/>
      </w:pPr>
      <w:r w:rsidRPr="002647B2">
        <w:lastRenderedPageBreak/>
        <w:t xml:space="preserve">Appendix </w:t>
      </w:r>
      <w:r>
        <w:t>2</w:t>
      </w:r>
      <w:r w:rsidRPr="002647B2">
        <w:t xml:space="preserve">: </w:t>
      </w:r>
    </w:p>
    <w:p w14:paraId="1DFA67EB" w14:textId="1E003BDC" w:rsidR="00C15A60" w:rsidRDefault="00C15A60" w:rsidP="009B1C55"/>
    <w:p w14:paraId="75EEF5D5" w14:textId="6DAAC8AD" w:rsidR="0034251D" w:rsidRDefault="0034251D" w:rsidP="009B1C55">
      <w:pPr>
        <w:rPr>
          <w:b/>
          <w:bCs/>
          <w:color w:val="298FC2"/>
          <w:sz w:val="32"/>
          <w:szCs w:val="32"/>
        </w:rPr>
      </w:pPr>
      <w:r w:rsidRPr="00D42795">
        <w:rPr>
          <w:b/>
          <w:bCs/>
          <w:color w:val="298FC2"/>
          <w:sz w:val="32"/>
          <w:szCs w:val="32"/>
        </w:rPr>
        <w:t xml:space="preserve">COVID-19 </w:t>
      </w:r>
      <w:r>
        <w:rPr>
          <w:b/>
          <w:bCs/>
          <w:color w:val="298FC2"/>
          <w:sz w:val="32"/>
          <w:szCs w:val="32"/>
        </w:rPr>
        <w:t xml:space="preserve">RAT </w:t>
      </w:r>
      <w:r w:rsidR="007212F1">
        <w:rPr>
          <w:b/>
          <w:bCs/>
          <w:color w:val="298FC2"/>
          <w:sz w:val="32"/>
          <w:szCs w:val="32"/>
        </w:rPr>
        <w:t>S</w:t>
      </w:r>
      <w:r>
        <w:rPr>
          <w:b/>
          <w:bCs/>
          <w:color w:val="298FC2"/>
          <w:sz w:val="32"/>
          <w:szCs w:val="32"/>
        </w:rPr>
        <w:t xml:space="preserve">cenario </w:t>
      </w:r>
      <w:r w:rsidR="007212F1">
        <w:rPr>
          <w:b/>
          <w:bCs/>
          <w:color w:val="298FC2"/>
          <w:sz w:val="32"/>
          <w:szCs w:val="32"/>
        </w:rPr>
        <w:t>E</w:t>
      </w:r>
      <w:r>
        <w:rPr>
          <w:b/>
          <w:bCs/>
          <w:color w:val="298FC2"/>
          <w:sz w:val="32"/>
          <w:szCs w:val="32"/>
        </w:rPr>
        <w:t>xamples</w:t>
      </w:r>
    </w:p>
    <w:p w14:paraId="00A5D250" w14:textId="77777777" w:rsidR="0034251D" w:rsidRDefault="0034251D" w:rsidP="009B1C55">
      <w:pPr>
        <w:rPr>
          <w:b/>
          <w:bCs/>
          <w:color w:val="298FC2"/>
          <w:sz w:val="32"/>
          <w:szCs w:val="32"/>
        </w:rPr>
      </w:pPr>
    </w:p>
    <w:p w14:paraId="7D1894C1" w14:textId="77777777" w:rsidR="005751DA" w:rsidRDefault="005751DA" w:rsidP="005751DA">
      <w:pPr>
        <w:rPr>
          <w:i/>
          <w:iCs/>
          <w:color w:val="298FC2"/>
        </w:rPr>
      </w:pPr>
      <w:r>
        <w:rPr>
          <w:i/>
          <w:iCs/>
          <w:color w:val="298FC2"/>
        </w:rPr>
        <w:t>Scenario One</w:t>
      </w:r>
    </w:p>
    <w:p w14:paraId="5279342D" w14:textId="77777777" w:rsidR="00BC0928" w:rsidRDefault="00BC0928" w:rsidP="009B1C55"/>
    <w:p w14:paraId="3B0E5DCF" w14:textId="77777777" w:rsidR="00BB1C74" w:rsidRDefault="00EF48D5" w:rsidP="009B1C55">
      <w:r w:rsidRPr="00EF48D5">
        <w:t>John is a Case Manager</w:t>
      </w:r>
      <w:r>
        <w:t xml:space="preserve"> at Foyer Oxford</w:t>
      </w:r>
      <w:r w:rsidRPr="00EF48D5">
        <w:t xml:space="preserve">, working full-time, but in the </w:t>
      </w:r>
      <w:proofErr w:type="gramStart"/>
      <w:r w:rsidRPr="00EF48D5">
        <w:t>Yellow and Red</w:t>
      </w:r>
      <w:proofErr w:type="gramEnd"/>
      <w:r w:rsidRPr="00EF48D5">
        <w:t xml:space="preserve"> zone the team have adopted an A/B roster. </w:t>
      </w:r>
    </w:p>
    <w:p w14:paraId="5955F5D0" w14:textId="77777777" w:rsidR="00BB1C74" w:rsidRDefault="00BB1C74" w:rsidP="009B1C55"/>
    <w:p w14:paraId="61981762" w14:textId="3131AA10" w:rsidR="00BC0928" w:rsidRDefault="00EF48D5" w:rsidP="009B1C55">
      <w:r w:rsidRPr="00EF48D5">
        <w:t xml:space="preserve">John is in the office this week, so he uses a RAT on Monday and Wednesday morning before he comes to work. He uses the RAT recording form to submit the result and texts a photograph of the result to his line manager Yanthe, who confirms the result. </w:t>
      </w:r>
    </w:p>
    <w:p w14:paraId="58E93113" w14:textId="77777777" w:rsidR="001B3FF7" w:rsidRDefault="001B3FF7" w:rsidP="009B1C55"/>
    <w:p w14:paraId="266D8C7C" w14:textId="4F676156" w:rsidR="005751DA" w:rsidRDefault="00EF48D5" w:rsidP="009B1C55">
      <w:r w:rsidRPr="00EF48D5">
        <w:t xml:space="preserve">John is working from home next week and is not going to have any </w:t>
      </w:r>
      <w:r w:rsidR="001B3FF7" w:rsidRPr="00EF48D5">
        <w:t>face-to-face</w:t>
      </w:r>
      <w:r w:rsidRPr="00EF48D5">
        <w:t xml:space="preserve"> contact with clients, so he doesn’t need to use a RAT until he is next in the office.  </w:t>
      </w:r>
    </w:p>
    <w:p w14:paraId="50119FDC" w14:textId="77777777" w:rsidR="001B3FF7" w:rsidRDefault="001B3FF7" w:rsidP="009B1C55"/>
    <w:p w14:paraId="7E62FA9D" w14:textId="791954E7" w:rsidR="001B3FF7" w:rsidRDefault="001B3FF7" w:rsidP="001B3FF7">
      <w:pPr>
        <w:rPr>
          <w:i/>
          <w:iCs/>
          <w:color w:val="298FC2"/>
        </w:rPr>
      </w:pPr>
      <w:r>
        <w:rPr>
          <w:i/>
          <w:iCs/>
          <w:color w:val="298FC2"/>
        </w:rPr>
        <w:t>Scenario Two</w:t>
      </w:r>
    </w:p>
    <w:p w14:paraId="49E564D0" w14:textId="77777777" w:rsidR="001B3FF7" w:rsidRDefault="001B3FF7" w:rsidP="009B1C55">
      <w:pPr>
        <w:rPr>
          <w:i/>
          <w:iCs/>
          <w:color w:val="298FC2"/>
        </w:rPr>
      </w:pPr>
    </w:p>
    <w:p w14:paraId="1F5F9202" w14:textId="77777777" w:rsidR="00BB1C74" w:rsidRDefault="00072528" w:rsidP="009B1C55">
      <w:r>
        <w:t>Maree</w:t>
      </w:r>
      <w:r w:rsidRPr="00072528">
        <w:t xml:space="preserve"> is a Residential Youth Worker</w:t>
      </w:r>
      <w:r>
        <w:t xml:space="preserve"> at YSHAC</w:t>
      </w:r>
      <w:r w:rsidRPr="00072528">
        <w:t xml:space="preserve">, and his shifts this week are Monday and Tuesday overnight, and Saturday and Sunday afternoon. </w:t>
      </w:r>
    </w:p>
    <w:p w14:paraId="7CFCA705" w14:textId="77777777" w:rsidR="00BB1C74" w:rsidRDefault="00BB1C74" w:rsidP="009B1C55"/>
    <w:p w14:paraId="39A3FCFB" w14:textId="24EB9695" w:rsidR="001A4FFB" w:rsidRDefault="00072528" w:rsidP="009B1C55">
      <w:r>
        <w:t>Maree</w:t>
      </w:r>
      <w:r w:rsidRPr="00072528">
        <w:t xml:space="preserve"> will use a RAT on Monday morning, submit the recording form and text a photograph of the result to Daniel, </w:t>
      </w:r>
      <w:r>
        <w:t>their</w:t>
      </w:r>
      <w:r w:rsidRPr="00072528">
        <w:t xml:space="preserve"> line manager. The test result is negative, he attends work on Monday and Tuesday. </w:t>
      </w:r>
    </w:p>
    <w:p w14:paraId="4D3958A0" w14:textId="77777777" w:rsidR="001A4FFB" w:rsidRDefault="001A4FFB" w:rsidP="009B1C55"/>
    <w:p w14:paraId="7DBF135A" w14:textId="632CEAD2" w:rsidR="001B3FF7" w:rsidRDefault="00072528" w:rsidP="009B1C55">
      <w:pPr>
        <w:rPr>
          <w:i/>
          <w:iCs/>
          <w:color w:val="298FC2"/>
        </w:rPr>
      </w:pPr>
      <w:r>
        <w:t>Maree</w:t>
      </w:r>
      <w:r w:rsidRPr="00072528">
        <w:t xml:space="preserve"> then uses another RAT on Saturday morning, submits the recording form and texts the result to Daniel. Hooray, it’s negative. </w:t>
      </w:r>
      <w:r>
        <w:t>Maree</w:t>
      </w:r>
      <w:r w:rsidRPr="00072528">
        <w:t xml:space="preserve"> attends work on Saturday and Sunday.</w:t>
      </w:r>
    </w:p>
    <w:p w14:paraId="1EE8482D" w14:textId="77777777" w:rsidR="005751DA" w:rsidRDefault="005751DA" w:rsidP="009B1C55">
      <w:pPr>
        <w:rPr>
          <w:i/>
          <w:iCs/>
          <w:color w:val="298FC2"/>
        </w:rPr>
      </w:pPr>
    </w:p>
    <w:p w14:paraId="37EE6365" w14:textId="31CA8520" w:rsidR="0034251D" w:rsidRDefault="0034251D" w:rsidP="009B1C55">
      <w:pPr>
        <w:rPr>
          <w:i/>
          <w:iCs/>
          <w:color w:val="298FC2"/>
        </w:rPr>
      </w:pPr>
      <w:r>
        <w:rPr>
          <w:i/>
          <w:iCs/>
          <w:color w:val="298FC2"/>
        </w:rPr>
        <w:t xml:space="preserve">Scenario </w:t>
      </w:r>
      <w:r w:rsidR="001A4FFB">
        <w:rPr>
          <w:i/>
          <w:iCs/>
          <w:color w:val="298FC2"/>
        </w:rPr>
        <w:t>Three</w:t>
      </w:r>
    </w:p>
    <w:p w14:paraId="63F73EE5" w14:textId="77777777" w:rsidR="001A4FFB" w:rsidRDefault="001A4FFB" w:rsidP="009B1C55">
      <w:pPr>
        <w:rPr>
          <w:i/>
          <w:iCs/>
          <w:color w:val="298FC2"/>
        </w:rPr>
      </w:pPr>
    </w:p>
    <w:p w14:paraId="46CE0B2B" w14:textId="20A419FB" w:rsidR="001A4FFB" w:rsidRDefault="00BB1C74" w:rsidP="009B1C55">
      <w:r>
        <w:t xml:space="preserve">Rodney is a CCS worker in Albany. He works two shifts a week; one on Saturday and one on Sunday. </w:t>
      </w:r>
    </w:p>
    <w:p w14:paraId="6543176A" w14:textId="77777777" w:rsidR="00BB1C74" w:rsidRDefault="00BB1C74" w:rsidP="009B1C55"/>
    <w:p w14:paraId="6E257FF4" w14:textId="5D2F5F98" w:rsidR="00BB1C74" w:rsidRPr="001A4FFB" w:rsidRDefault="00BB1C74" w:rsidP="009B1C55">
      <w:pPr>
        <w:rPr>
          <w:color w:val="298FC2"/>
        </w:rPr>
      </w:pPr>
      <w:r>
        <w:t>Rodney will carry out a RAT o</w:t>
      </w:r>
      <w:r w:rsidR="008C051E">
        <w:t>n Saturday morning and</w:t>
      </w:r>
      <w:r w:rsidR="008C5903">
        <w:t xml:space="preserve"> complete the </w:t>
      </w:r>
      <w:r w:rsidR="008C5903" w:rsidRPr="00EF48D5">
        <w:t xml:space="preserve">RAT recording form </w:t>
      </w:r>
      <w:r w:rsidR="008C5903">
        <w:t>and</w:t>
      </w:r>
      <w:r w:rsidR="008C051E">
        <w:t xml:space="preserve"> report the results to his line manager. Rodney does not need to carry out another text the next day on Sunday.</w:t>
      </w:r>
    </w:p>
    <w:p w14:paraId="7FFB6EB9" w14:textId="77777777" w:rsidR="00985BD9" w:rsidRDefault="00985BD9" w:rsidP="009B1C55"/>
    <w:p w14:paraId="5B61DE14" w14:textId="25FFB2D4" w:rsidR="00AC1CF5" w:rsidRDefault="00AC1CF5" w:rsidP="00AC1CF5">
      <w:pPr>
        <w:rPr>
          <w:i/>
          <w:iCs/>
          <w:color w:val="298FC2"/>
        </w:rPr>
      </w:pPr>
      <w:r>
        <w:rPr>
          <w:i/>
          <w:iCs/>
          <w:color w:val="298FC2"/>
        </w:rPr>
        <w:t xml:space="preserve">Scenario </w:t>
      </w:r>
      <w:r w:rsidR="00747674">
        <w:rPr>
          <w:i/>
          <w:iCs/>
          <w:color w:val="298FC2"/>
        </w:rPr>
        <w:t>Four</w:t>
      </w:r>
    </w:p>
    <w:p w14:paraId="54919BA7" w14:textId="77777777" w:rsidR="00AC1CF5" w:rsidRDefault="00AC1CF5" w:rsidP="00AC1CF5"/>
    <w:p w14:paraId="72028380" w14:textId="77777777" w:rsidR="00D86C28" w:rsidRDefault="00B41E07" w:rsidP="006342CC">
      <w:r w:rsidRPr="00B41E07">
        <w:t xml:space="preserve">Kim </w:t>
      </w:r>
      <w:r w:rsidR="008C5903">
        <w:t xml:space="preserve">works at an op shop in the Perth Metro area and </w:t>
      </w:r>
      <w:r w:rsidR="006342CC">
        <w:t xml:space="preserve">recently received her second vaccination. She does not have COVID symptoms and has no known contacts. </w:t>
      </w:r>
    </w:p>
    <w:p w14:paraId="56EF4C7C" w14:textId="77777777" w:rsidR="00D86C28" w:rsidRDefault="00D86C28" w:rsidP="006342CC"/>
    <w:p w14:paraId="4F5A6DC0" w14:textId="01907838" w:rsidR="006342CC" w:rsidRDefault="006342CC" w:rsidP="006342CC">
      <w:r>
        <w:t>She</w:t>
      </w:r>
      <w:r w:rsidR="00D86C28">
        <w:t xml:space="preserve"> is scheduled to work Monday morning, so takes</w:t>
      </w:r>
      <w:r w:rsidR="00B2449B">
        <w:t xml:space="preserve"> </w:t>
      </w:r>
      <w:r>
        <w:t>a RAT and returns a positive test. What does this mean?</w:t>
      </w:r>
    </w:p>
    <w:p w14:paraId="505E2E47" w14:textId="77777777" w:rsidR="006342CC" w:rsidRDefault="006342CC" w:rsidP="006342CC"/>
    <w:p w14:paraId="31537415" w14:textId="37E185CA" w:rsidR="00B41E07" w:rsidRDefault="006342CC" w:rsidP="006342CC">
      <w:r>
        <w:t>In this instance, Kim should</w:t>
      </w:r>
      <w:r w:rsidR="00B2449B">
        <w:t xml:space="preserve"> report the result to her manager and via the </w:t>
      </w:r>
      <w:r w:rsidR="00A01A49">
        <w:t>results reporting form immediately. From there Kim should</w:t>
      </w:r>
      <w:r>
        <w:t xml:space="preserve"> confirm the result by getting a PCR test. She should </w:t>
      </w:r>
      <w:r w:rsidR="003E30AE">
        <w:t>follow Department of Health guidance and isolate</w:t>
      </w:r>
      <w:r w:rsidR="007912AD">
        <w:t>.</w:t>
      </w:r>
    </w:p>
    <w:p w14:paraId="08C32684" w14:textId="28BD66D2" w:rsidR="00A17283" w:rsidRDefault="007912AD" w:rsidP="007912AD">
      <w:pPr>
        <w:pStyle w:val="Heading1"/>
      </w:pPr>
      <w:r>
        <w:lastRenderedPageBreak/>
        <w:t>Appendix 3: RAT kits issue register</w:t>
      </w:r>
    </w:p>
    <w:p w14:paraId="791886A2" w14:textId="77777777" w:rsidR="007912AD" w:rsidRDefault="007912AD" w:rsidP="007912AD">
      <w:pPr>
        <w:pStyle w:val="Heading1"/>
      </w:pPr>
    </w:p>
    <w:tbl>
      <w:tblPr>
        <w:tblStyle w:val="TableGrid"/>
        <w:tblW w:w="0" w:type="auto"/>
        <w:tblLook w:val="04A0" w:firstRow="1" w:lastRow="0" w:firstColumn="1" w:lastColumn="0" w:noHBand="0" w:noVBand="1"/>
      </w:tblPr>
      <w:tblGrid>
        <w:gridCol w:w="3823"/>
        <w:gridCol w:w="1559"/>
        <w:gridCol w:w="1559"/>
        <w:gridCol w:w="3227"/>
      </w:tblGrid>
      <w:tr w:rsidR="00B06B3E" w:rsidRPr="00B06B3E" w14:paraId="5A595DC3" w14:textId="77777777" w:rsidTr="00B06B3E">
        <w:trPr>
          <w:trHeight w:val="727"/>
        </w:trPr>
        <w:tc>
          <w:tcPr>
            <w:tcW w:w="3823" w:type="dxa"/>
            <w:shd w:val="clear" w:color="auto" w:fill="D9D9D9" w:themeFill="background1" w:themeFillShade="D9"/>
          </w:tcPr>
          <w:p w14:paraId="26748E42" w14:textId="5F620375" w:rsidR="00B06B3E" w:rsidRPr="00B06B3E" w:rsidRDefault="00B06B3E" w:rsidP="007912AD">
            <w:pPr>
              <w:rPr>
                <w:b/>
                <w:bCs/>
                <w:sz w:val="24"/>
                <w:szCs w:val="24"/>
              </w:rPr>
            </w:pPr>
            <w:r w:rsidRPr="00B06B3E">
              <w:rPr>
                <w:b/>
                <w:bCs/>
                <w:sz w:val="24"/>
                <w:szCs w:val="24"/>
              </w:rPr>
              <w:t>Full Name</w:t>
            </w:r>
          </w:p>
        </w:tc>
        <w:tc>
          <w:tcPr>
            <w:tcW w:w="1559" w:type="dxa"/>
            <w:shd w:val="clear" w:color="auto" w:fill="D9D9D9" w:themeFill="background1" w:themeFillShade="D9"/>
          </w:tcPr>
          <w:p w14:paraId="60825084" w14:textId="4DF14594" w:rsidR="00B06B3E" w:rsidRPr="00B06B3E" w:rsidRDefault="00B06B3E" w:rsidP="007912AD">
            <w:pPr>
              <w:rPr>
                <w:b/>
                <w:bCs/>
                <w:sz w:val="24"/>
                <w:szCs w:val="24"/>
              </w:rPr>
            </w:pPr>
            <w:r w:rsidRPr="00B06B3E">
              <w:rPr>
                <w:b/>
                <w:bCs/>
                <w:sz w:val="24"/>
                <w:szCs w:val="24"/>
              </w:rPr>
              <w:t>Date issued</w:t>
            </w:r>
          </w:p>
        </w:tc>
        <w:tc>
          <w:tcPr>
            <w:tcW w:w="1559" w:type="dxa"/>
            <w:shd w:val="clear" w:color="auto" w:fill="D9D9D9" w:themeFill="background1" w:themeFillShade="D9"/>
          </w:tcPr>
          <w:p w14:paraId="0257D04B" w14:textId="7210C29B" w:rsidR="00B06B3E" w:rsidRPr="00B06B3E" w:rsidRDefault="00B06B3E" w:rsidP="007912AD">
            <w:pPr>
              <w:rPr>
                <w:b/>
                <w:bCs/>
                <w:sz w:val="24"/>
                <w:szCs w:val="24"/>
              </w:rPr>
            </w:pPr>
            <w:r w:rsidRPr="00B06B3E">
              <w:rPr>
                <w:b/>
                <w:bCs/>
                <w:sz w:val="24"/>
                <w:szCs w:val="24"/>
              </w:rPr>
              <w:t xml:space="preserve">Number of </w:t>
            </w:r>
            <w:r>
              <w:rPr>
                <w:b/>
                <w:bCs/>
                <w:sz w:val="24"/>
                <w:szCs w:val="24"/>
              </w:rPr>
              <w:t>RAT issued</w:t>
            </w:r>
          </w:p>
        </w:tc>
        <w:tc>
          <w:tcPr>
            <w:tcW w:w="3227" w:type="dxa"/>
            <w:shd w:val="clear" w:color="auto" w:fill="D9D9D9" w:themeFill="background1" w:themeFillShade="D9"/>
          </w:tcPr>
          <w:p w14:paraId="7DDE75C7" w14:textId="246A60B4" w:rsidR="00B06B3E" w:rsidRPr="00B06B3E" w:rsidRDefault="00B06B3E" w:rsidP="007912AD">
            <w:pPr>
              <w:rPr>
                <w:b/>
                <w:bCs/>
                <w:sz w:val="24"/>
                <w:szCs w:val="24"/>
              </w:rPr>
            </w:pPr>
            <w:r w:rsidRPr="00B06B3E">
              <w:rPr>
                <w:b/>
                <w:bCs/>
                <w:sz w:val="24"/>
                <w:szCs w:val="24"/>
              </w:rPr>
              <w:t>Signature</w:t>
            </w:r>
            <w:r>
              <w:rPr>
                <w:b/>
                <w:bCs/>
                <w:sz w:val="24"/>
                <w:szCs w:val="24"/>
              </w:rPr>
              <w:t xml:space="preserve"> of recipient</w:t>
            </w:r>
          </w:p>
        </w:tc>
      </w:tr>
      <w:tr w:rsidR="00B06B3E" w14:paraId="52EE7169" w14:textId="77777777" w:rsidTr="00B06B3E">
        <w:trPr>
          <w:trHeight w:val="844"/>
        </w:trPr>
        <w:tc>
          <w:tcPr>
            <w:tcW w:w="3823" w:type="dxa"/>
          </w:tcPr>
          <w:p w14:paraId="316EE62C" w14:textId="77777777" w:rsidR="00B06B3E" w:rsidRDefault="00B06B3E" w:rsidP="007912AD"/>
        </w:tc>
        <w:tc>
          <w:tcPr>
            <w:tcW w:w="1559" w:type="dxa"/>
          </w:tcPr>
          <w:p w14:paraId="0680E1C8" w14:textId="77777777" w:rsidR="00B06B3E" w:rsidRDefault="00B06B3E" w:rsidP="007912AD"/>
        </w:tc>
        <w:tc>
          <w:tcPr>
            <w:tcW w:w="1559" w:type="dxa"/>
          </w:tcPr>
          <w:p w14:paraId="19626730" w14:textId="77777777" w:rsidR="00B06B3E" w:rsidRDefault="00B06B3E" w:rsidP="007912AD"/>
        </w:tc>
        <w:tc>
          <w:tcPr>
            <w:tcW w:w="3227" w:type="dxa"/>
          </w:tcPr>
          <w:p w14:paraId="6F1D5262" w14:textId="77777777" w:rsidR="00B06B3E" w:rsidRDefault="00B06B3E" w:rsidP="007912AD"/>
        </w:tc>
      </w:tr>
      <w:tr w:rsidR="00B06B3E" w14:paraId="377D9290" w14:textId="77777777" w:rsidTr="00B06B3E">
        <w:trPr>
          <w:trHeight w:val="844"/>
        </w:trPr>
        <w:tc>
          <w:tcPr>
            <w:tcW w:w="3823" w:type="dxa"/>
          </w:tcPr>
          <w:p w14:paraId="2081B412" w14:textId="77777777" w:rsidR="00B06B3E" w:rsidRDefault="00B06B3E" w:rsidP="007912AD"/>
        </w:tc>
        <w:tc>
          <w:tcPr>
            <w:tcW w:w="1559" w:type="dxa"/>
          </w:tcPr>
          <w:p w14:paraId="2AE5D1BC" w14:textId="77777777" w:rsidR="00B06B3E" w:rsidRDefault="00B06B3E" w:rsidP="007912AD"/>
        </w:tc>
        <w:tc>
          <w:tcPr>
            <w:tcW w:w="1559" w:type="dxa"/>
          </w:tcPr>
          <w:p w14:paraId="4DABDFCE" w14:textId="77777777" w:rsidR="00B06B3E" w:rsidRDefault="00B06B3E" w:rsidP="007912AD"/>
        </w:tc>
        <w:tc>
          <w:tcPr>
            <w:tcW w:w="3227" w:type="dxa"/>
          </w:tcPr>
          <w:p w14:paraId="55B5B8C0" w14:textId="77777777" w:rsidR="00B06B3E" w:rsidRDefault="00B06B3E" w:rsidP="007912AD"/>
        </w:tc>
      </w:tr>
      <w:tr w:rsidR="00B06B3E" w14:paraId="4FC6A61E" w14:textId="77777777" w:rsidTr="00B06B3E">
        <w:trPr>
          <w:trHeight w:val="844"/>
        </w:trPr>
        <w:tc>
          <w:tcPr>
            <w:tcW w:w="3823" w:type="dxa"/>
          </w:tcPr>
          <w:p w14:paraId="676C7EF8" w14:textId="77777777" w:rsidR="00B06B3E" w:rsidRDefault="00B06B3E" w:rsidP="007912AD"/>
        </w:tc>
        <w:tc>
          <w:tcPr>
            <w:tcW w:w="1559" w:type="dxa"/>
          </w:tcPr>
          <w:p w14:paraId="484FD612" w14:textId="77777777" w:rsidR="00B06B3E" w:rsidRDefault="00B06B3E" w:rsidP="007912AD"/>
        </w:tc>
        <w:tc>
          <w:tcPr>
            <w:tcW w:w="1559" w:type="dxa"/>
          </w:tcPr>
          <w:p w14:paraId="39D4528C" w14:textId="77777777" w:rsidR="00B06B3E" w:rsidRDefault="00B06B3E" w:rsidP="007912AD"/>
        </w:tc>
        <w:tc>
          <w:tcPr>
            <w:tcW w:w="3227" w:type="dxa"/>
          </w:tcPr>
          <w:p w14:paraId="216F8ED1" w14:textId="77777777" w:rsidR="00B06B3E" w:rsidRDefault="00B06B3E" w:rsidP="007912AD"/>
        </w:tc>
      </w:tr>
      <w:tr w:rsidR="00B06B3E" w14:paraId="4A7AD6FB" w14:textId="77777777" w:rsidTr="00B06B3E">
        <w:trPr>
          <w:trHeight w:val="844"/>
        </w:trPr>
        <w:tc>
          <w:tcPr>
            <w:tcW w:w="3823" w:type="dxa"/>
          </w:tcPr>
          <w:p w14:paraId="12DF9D99" w14:textId="77777777" w:rsidR="00B06B3E" w:rsidRDefault="00B06B3E" w:rsidP="007912AD"/>
        </w:tc>
        <w:tc>
          <w:tcPr>
            <w:tcW w:w="1559" w:type="dxa"/>
          </w:tcPr>
          <w:p w14:paraId="27ADC21D" w14:textId="77777777" w:rsidR="00B06B3E" w:rsidRDefault="00B06B3E" w:rsidP="007912AD"/>
        </w:tc>
        <w:tc>
          <w:tcPr>
            <w:tcW w:w="1559" w:type="dxa"/>
          </w:tcPr>
          <w:p w14:paraId="4FFC899B" w14:textId="77777777" w:rsidR="00B06B3E" w:rsidRDefault="00B06B3E" w:rsidP="007912AD"/>
        </w:tc>
        <w:tc>
          <w:tcPr>
            <w:tcW w:w="3227" w:type="dxa"/>
          </w:tcPr>
          <w:p w14:paraId="2637EC8E" w14:textId="77777777" w:rsidR="00B06B3E" w:rsidRDefault="00B06B3E" w:rsidP="007912AD"/>
        </w:tc>
      </w:tr>
      <w:tr w:rsidR="00B06B3E" w14:paraId="667284F5" w14:textId="77777777" w:rsidTr="00B06B3E">
        <w:trPr>
          <w:trHeight w:val="844"/>
        </w:trPr>
        <w:tc>
          <w:tcPr>
            <w:tcW w:w="3823" w:type="dxa"/>
          </w:tcPr>
          <w:p w14:paraId="65963B64" w14:textId="77777777" w:rsidR="00B06B3E" w:rsidRDefault="00B06B3E" w:rsidP="007912AD"/>
        </w:tc>
        <w:tc>
          <w:tcPr>
            <w:tcW w:w="1559" w:type="dxa"/>
          </w:tcPr>
          <w:p w14:paraId="4F714DDC" w14:textId="77777777" w:rsidR="00B06B3E" w:rsidRDefault="00B06B3E" w:rsidP="007912AD"/>
        </w:tc>
        <w:tc>
          <w:tcPr>
            <w:tcW w:w="1559" w:type="dxa"/>
          </w:tcPr>
          <w:p w14:paraId="48C4C54A" w14:textId="77777777" w:rsidR="00B06B3E" w:rsidRDefault="00B06B3E" w:rsidP="007912AD"/>
        </w:tc>
        <w:tc>
          <w:tcPr>
            <w:tcW w:w="3227" w:type="dxa"/>
          </w:tcPr>
          <w:p w14:paraId="3FD195F4" w14:textId="77777777" w:rsidR="00B06B3E" w:rsidRDefault="00B06B3E" w:rsidP="007912AD"/>
        </w:tc>
      </w:tr>
      <w:tr w:rsidR="00B06B3E" w14:paraId="689F0431" w14:textId="77777777" w:rsidTr="00B06B3E">
        <w:trPr>
          <w:trHeight w:val="844"/>
        </w:trPr>
        <w:tc>
          <w:tcPr>
            <w:tcW w:w="3823" w:type="dxa"/>
          </w:tcPr>
          <w:p w14:paraId="2E87D210" w14:textId="77777777" w:rsidR="00B06B3E" w:rsidRDefault="00B06B3E" w:rsidP="007912AD"/>
        </w:tc>
        <w:tc>
          <w:tcPr>
            <w:tcW w:w="1559" w:type="dxa"/>
          </w:tcPr>
          <w:p w14:paraId="2B927220" w14:textId="77777777" w:rsidR="00B06B3E" w:rsidRDefault="00B06B3E" w:rsidP="007912AD"/>
        </w:tc>
        <w:tc>
          <w:tcPr>
            <w:tcW w:w="1559" w:type="dxa"/>
          </w:tcPr>
          <w:p w14:paraId="2C3105F3" w14:textId="77777777" w:rsidR="00B06B3E" w:rsidRDefault="00B06B3E" w:rsidP="007912AD"/>
        </w:tc>
        <w:tc>
          <w:tcPr>
            <w:tcW w:w="3227" w:type="dxa"/>
          </w:tcPr>
          <w:p w14:paraId="6FBE0A53" w14:textId="77777777" w:rsidR="00B06B3E" w:rsidRDefault="00B06B3E" w:rsidP="007912AD"/>
        </w:tc>
      </w:tr>
      <w:tr w:rsidR="00B06B3E" w14:paraId="0E544322" w14:textId="77777777" w:rsidTr="00B06B3E">
        <w:trPr>
          <w:trHeight w:val="844"/>
        </w:trPr>
        <w:tc>
          <w:tcPr>
            <w:tcW w:w="3823" w:type="dxa"/>
          </w:tcPr>
          <w:p w14:paraId="38B9F09E" w14:textId="77777777" w:rsidR="00B06B3E" w:rsidRDefault="00B06B3E" w:rsidP="007912AD"/>
        </w:tc>
        <w:tc>
          <w:tcPr>
            <w:tcW w:w="1559" w:type="dxa"/>
          </w:tcPr>
          <w:p w14:paraId="5050B583" w14:textId="77777777" w:rsidR="00B06B3E" w:rsidRDefault="00B06B3E" w:rsidP="007912AD"/>
        </w:tc>
        <w:tc>
          <w:tcPr>
            <w:tcW w:w="1559" w:type="dxa"/>
          </w:tcPr>
          <w:p w14:paraId="435053CE" w14:textId="77777777" w:rsidR="00B06B3E" w:rsidRDefault="00B06B3E" w:rsidP="007912AD"/>
        </w:tc>
        <w:tc>
          <w:tcPr>
            <w:tcW w:w="3227" w:type="dxa"/>
          </w:tcPr>
          <w:p w14:paraId="7BABF148" w14:textId="77777777" w:rsidR="00B06B3E" w:rsidRDefault="00B06B3E" w:rsidP="007912AD"/>
        </w:tc>
      </w:tr>
      <w:tr w:rsidR="00B06B3E" w14:paraId="3C1DD8A1" w14:textId="77777777" w:rsidTr="00B06B3E">
        <w:trPr>
          <w:trHeight w:val="844"/>
        </w:trPr>
        <w:tc>
          <w:tcPr>
            <w:tcW w:w="3823" w:type="dxa"/>
          </w:tcPr>
          <w:p w14:paraId="5C192478" w14:textId="77777777" w:rsidR="00B06B3E" w:rsidRDefault="00B06B3E" w:rsidP="007912AD"/>
        </w:tc>
        <w:tc>
          <w:tcPr>
            <w:tcW w:w="1559" w:type="dxa"/>
          </w:tcPr>
          <w:p w14:paraId="4B98E5B0" w14:textId="77777777" w:rsidR="00B06B3E" w:rsidRDefault="00B06B3E" w:rsidP="007912AD"/>
        </w:tc>
        <w:tc>
          <w:tcPr>
            <w:tcW w:w="1559" w:type="dxa"/>
          </w:tcPr>
          <w:p w14:paraId="43B05F76" w14:textId="77777777" w:rsidR="00B06B3E" w:rsidRDefault="00B06B3E" w:rsidP="007912AD"/>
        </w:tc>
        <w:tc>
          <w:tcPr>
            <w:tcW w:w="3227" w:type="dxa"/>
          </w:tcPr>
          <w:p w14:paraId="604B197E" w14:textId="77777777" w:rsidR="00B06B3E" w:rsidRDefault="00B06B3E" w:rsidP="007912AD"/>
        </w:tc>
      </w:tr>
      <w:tr w:rsidR="00B06B3E" w14:paraId="20068D33" w14:textId="77777777" w:rsidTr="00B06B3E">
        <w:trPr>
          <w:trHeight w:val="844"/>
        </w:trPr>
        <w:tc>
          <w:tcPr>
            <w:tcW w:w="3823" w:type="dxa"/>
          </w:tcPr>
          <w:p w14:paraId="78E6ABCE" w14:textId="77777777" w:rsidR="00B06B3E" w:rsidRDefault="00B06B3E" w:rsidP="007912AD"/>
        </w:tc>
        <w:tc>
          <w:tcPr>
            <w:tcW w:w="1559" w:type="dxa"/>
          </w:tcPr>
          <w:p w14:paraId="4459E96F" w14:textId="77777777" w:rsidR="00B06B3E" w:rsidRDefault="00B06B3E" w:rsidP="007912AD"/>
        </w:tc>
        <w:tc>
          <w:tcPr>
            <w:tcW w:w="1559" w:type="dxa"/>
          </w:tcPr>
          <w:p w14:paraId="485D2668" w14:textId="77777777" w:rsidR="00B06B3E" w:rsidRDefault="00B06B3E" w:rsidP="007912AD"/>
        </w:tc>
        <w:tc>
          <w:tcPr>
            <w:tcW w:w="3227" w:type="dxa"/>
          </w:tcPr>
          <w:p w14:paraId="389750E1" w14:textId="77777777" w:rsidR="00B06B3E" w:rsidRDefault="00B06B3E" w:rsidP="007912AD"/>
        </w:tc>
      </w:tr>
      <w:tr w:rsidR="00B06B3E" w14:paraId="120401B5" w14:textId="77777777" w:rsidTr="00B06B3E">
        <w:trPr>
          <w:trHeight w:val="844"/>
        </w:trPr>
        <w:tc>
          <w:tcPr>
            <w:tcW w:w="3823" w:type="dxa"/>
          </w:tcPr>
          <w:p w14:paraId="6BC9D72C" w14:textId="77777777" w:rsidR="00B06B3E" w:rsidRDefault="00B06B3E" w:rsidP="007912AD"/>
        </w:tc>
        <w:tc>
          <w:tcPr>
            <w:tcW w:w="1559" w:type="dxa"/>
          </w:tcPr>
          <w:p w14:paraId="39509A29" w14:textId="77777777" w:rsidR="00B06B3E" w:rsidRDefault="00B06B3E" w:rsidP="007912AD"/>
        </w:tc>
        <w:tc>
          <w:tcPr>
            <w:tcW w:w="1559" w:type="dxa"/>
          </w:tcPr>
          <w:p w14:paraId="6436F561" w14:textId="77777777" w:rsidR="00B06B3E" w:rsidRDefault="00B06B3E" w:rsidP="007912AD"/>
        </w:tc>
        <w:tc>
          <w:tcPr>
            <w:tcW w:w="3227" w:type="dxa"/>
          </w:tcPr>
          <w:p w14:paraId="2B7065F4" w14:textId="77777777" w:rsidR="00B06B3E" w:rsidRDefault="00B06B3E" w:rsidP="007912AD"/>
        </w:tc>
      </w:tr>
      <w:tr w:rsidR="00B06B3E" w14:paraId="2F30B2A1" w14:textId="77777777" w:rsidTr="00B06B3E">
        <w:trPr>
          <w:trHeight w:val="844"/>
        </w:trPr>
        <w:tc>
          <w:tcPr>
            <w:tcW w:w="3823" w:type="dxa"/>
          </w:tcPr>
          <w:p w14:paraId="7F6A73AA" w14:textId="77777777" w:rsidR="00B06B3E" w:rsidRDefault="00B06B3E" w:rsidP="007912AD"/>
        </w:tc>
        <w:tc>
          <w:tcPr>
            <w:tcW w:w="1559" w:type="dxa"/>
          </w:tcPr>
          <w:p w14:paraId="31E449F4" w14:textId="77777777" w:rsidR="00B06B3E" w:rsidRDefault="00B06B3E" w:rsidP="007912AD"/>
        </w:tc>
        <w:tc>
          <w:tcPr>
            <w:tcW w:w="1559" w:type="dxa"/>
          </w:tcPr>
          <w:p w14:paraId="1DF5DF99" w14:textId="77777777" w:rsidR="00B06B3E" w:rsidRDefault="00B06B3E" w:rsidP="007912AD"/>
        </w:tc>
        <w:tc>
          <w:tcPr>
            <w:tcW w:w="3227" w:type="dxa"/>
          </w:tcPr>
          <w:p w14:paraId="7C8FAEC5" w14:textId="77777777" w:rsidR="00B06B3E" w:rsidRDefault="00B06B3E" w:rsidP="007912AD"/>
        </w:tc>
      </w:tr>
      <w:tr w:rsidR="00B06B3E" w14:paraId="41AEAD04" w14:textId="77777777" w:rsidTr="00B06B3E">
        <w:trPr>
          <w:trHeight w:val="844"/>
        </w:trPr>
        <w:tc>
          <w:tcPr>
            <w:tcW w:w="3823" w:type="dxa"/>
          </w:tcPr>
          <w:p w14:paraId="5263AA9B" w14:textId="77777777" w:rsidR="00B06B3E" w:rsidRDefault="00B06B3E" w:rsidP="007912AD"/>
        </w:tc>
        <w:tc>
          <w:tcPr>
            <w:tcW w:w="1559" w:type="dxa"/>
          </w:tcPr>
          <w:p w14:paraId="5494E2F6" w14:textId="77777777" w:rsidR="00B06B3E" w:rsidRDefault="00B06B3E" w:rsidP="007912AD"/>
        </w:tc>
        <w:tc>
          <w:tcPr>
            <w:tcW w:w="1559" w:type="dxa"/>
          </w:tcPr>
          <w:p w14:paraId="6ED3CB5C" w14:textId="77777777" w:rsidR="00B06B3E" w:rsidRDefault="00B06B3E" w:rsidP="007912AD"/>
        </w:tc>
        <w:tc>
          <w:tcPr>
            <w:tcW w:w="3227" w:type="dxa"/>
          </w:tcPr>
          <w:p w14:paraId="4E2D7A03" w14:textId="77777777" w:rsidR="00B06B3E" w:rsidRDefault="00B06B3E" w:rsidP="007912AD"/>
        </w:tc>
      </w:tr>
      <w:tr w:rsidR="00B06B3E" w14:paraId="7B571768" w14:textId="77777777" w:rsidTr="00B06B3E">
        <w:trPr>
          <w:trHeight w:val="844"/>
        </w:trPr>
        <w:tc>
          <w:tcPr>
            <w:tcW w:w="3823" w:type="dxa"/>
          </w:tcPr>
          <w:p w14:paraId="3B634B47" w14:textId="77777777" w:rsidR="00B06B3E" w:rsidRDefault="00B06B3E" w:rsidP="007912AD"/>
        </w:tc>
        <w:tc>
          <w:tcPr>
            <w:tcW w:w="1559" w:type="dxa"/>
          </w:tcPr>
          <w:p w14:paraId="6B4BC15A" w14:textId="77777777" w:rsidR="00B06B3E" w:rsidRDefault="00B06B3E" w:rsidP="007912AD"/>
        </w:tc>
        <w:tc>
          <w:tcPr>
            <w:tcW w:w="1559" w:type="dxa"/>
          </w:tcPr>
          <w:p w14:paraId="54457C60" w14:textId="77777777" w:rsidR="00B06B3E" w:rsidRDefault="00B06B3E" w:rsidP="007912AD"/>
        </w:tc>
        <w:tc>
          <w:tcPr>
            <w:tcW w:w="3227" w:type="dxa"/>
          </w:tcPr>
          <w:p w14:paraId="08C15142" w14:textId="77777777" w:rsidR="00B06B3E" w:rsidRDefault="00B06B3E" w:rsidP="007912AD"/>
        </w:tc>
      </w:tr>
    </w:tbl>
    <w:p w14:paraId="2636AFBC" w14:textId="77777777" w:rsidR="007912AD" w:rsidRDefault="007912AD" w:rsidP="007912AD"/>
    <w:p w14:paraId="774ED1B4" w14:textId="53892B70" w:rsidR="00A17283" w:rsidRDefault="00A17283" w:rsidP="00A17283">
      <w:pPr>
        <w:rPr>
          <w:i/>
          <w:iCs/>
          <w:color w:val="298FC2"/>
        </w:rPr>
      </w:pPr>
    </w:p>
    <w:sectPr w:rsidR="00A17283" w:rsidSect="00CB66F7">
      <w:pgSz w:w="11910" w:h="16850"/>
      <w:pgMar w:top="2398" w:right="711" w:bottom="998" w:left="1021" w:header="72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65A5B" w14:textId="77777777" w:rsidR="00B31ED5" w:rsidRDefault="00B31ED5">
      <w:r>
        <w:separator/>
      </w:r>
    </w:p>
  </w:endnote>
  <w:endnote w:type="continuationSeparator" w:id="0">
    <w:p w14:paraId="5809FC1F" w14:textId="77777777" w:rsidR="00B31ED5" w:rsidRDefault="00B3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E87F" w14:textId="77777777" w:rsidR="00E54D31" w:rsidRPr="00AF500F" w:rsidRDefault="00E54D31" w:rsidP="00E54D31">
    <w:pPr>
      <w:pStyle w:val="Footer"/>
      <w:rPr>
        <w:color w:val="000000" w:themeColor="text1"/>
        <w:sz w:val="12"/>
        <w:szCs w:val="12"/>
      </w:rPr>
    </w:pPr>
    <w:r w:rsidRPr="00FA32CF">
      <w:rPr>
        <w:color w:val="000000" w:themeColor="text1"/>
        <w:sz w:val="12"/>
        <w:szCs w:val="12"/>
      </w:rPr>
      <w:t>This document will be uncontrollable once downloaded or printed</w:t>
    </w:r>
    <w:r>
      <w:rPr>
        <w:color w:val="000000" w:themeColor="text1"/>
        <w:sz w:val="12"/>
        <w:szCs w:val="12"/>
      </w:rPr>
      <w:t>.  Refer to Anglicare WA Intranet to ensure currency and for a controlled copy.</w:t>
    </w:r>
    <w:r>
      <w:rPr>
        <w:color w:val="000000" w:themeColor="text1"/>
        <w:sz w:val="12"/>
        <w:szCs w:val="12"/>
      </w:rPr>
      <w:tab/>
    </w:r>
    <w:r w:rsidRPr="00FA32CF">
      <w:rPr>
        <w:sz w:val="12"/>
        <w:szCs w:val="12"/>
      </w:rPr>
      <w:fldChar w:fldCharType="begin"/>
    </w:r>
    <w:r w:rsidRPr="00FA32CF">
      <w:rPr>
        <w:sz w:val="12"/>
        <w:szCs w:val="12"/>
      </w:rPr>
      <w:instrText>PAGE</w:instrText>
    </w:r>
    <w:r w:rsidRPr="00FA32CF">
      <w:rPr>
        <w:sz w:val="12"/>
        <w:szCs w:val="12"/>
      </w:rPr>
      <w:fldChar w:fldCharType="separate"/>
    </w:r>
    <w:r>
      <w:rPr>
        <w:sz w:val="12"/>
        <w:szCs w:val="12"/>
      </w:rPr>
      <w:t>1</w:t>
    </w:r>
    <w:r w:rsidRPr="00FA32CF">
      <w:rPr>
        <w:sz w:val="12"/>
        <w:szCs w:val="12"/>
      </w:rPr>
      <w:fldChar w:fldCharType="end"/>
    </w:r>
    <w:r w:rsidRPr="00FA32CF">
      <w:rPr>
        <w:sz w:val="12"/>
        <w:szCs w:val="12"/>
      </w:rPr>
      <w:t xml:space="preserve"> of </w:t>
    </w:r>
    <w:r w:rsidRPr="00FA32CF">
      <w:rPr>
        <w:sz w:val="12"/>
        <w:szCs w:val="12"/>
      </w:rPr>
      <w:fldChar w:fldCharType="begin"/>
    </w:r>
    <w:r w:rsidRPr="00FA32CF">
      <w:rPr>
        <w:sz w:val="12"/>
        <w:szCs w:val="12"/>
      </w:rPr>
      <w:instrText>NUMPAGES</w:instrText>
    </w:r>
    <w:r w:rsidRPr="00FA32CF">
      <w:rPr>
        <w:sz w:val="12"/>
        <w:szCs w:val="12"/>
      </w:rPr>
      <w:fldChar w:fldCharType="separate"/>
    </w:r>
    <w:r>
      <w:rPr>
        <w:sz w:val="12"/>
        <w:szCs w:val="12"/>
      </w:rPr>
      <w:t>2</w:t>
    </w:r>
    <w:r w:rsidRPr="00FA32CF">
      <w:rPr>
        <w:sz w:val="12"/>
        <w:szCs w:val="12"/>
      </w:rPr>
      <w:fldChar w:fldCharType="end"/>
    </w:r>
  </w:p>
  <w:p w14:paraId="679B2CA9" w14:textId="7634A4FF" w:rsidR="00D567C9" w:rsidRDefault="00D567C9">
    <w:pPr>
      <w:pStyle w:val="BodyText"/>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F7C7" w14:textId="553EF175" w:rsidR="00D54B22" w:rsidRDefault="00E54D31">
    <w:pPr>
      <w:pStyle w:val="Footer"/>
    </w:pPr>
    <w:r w:rsidRPr="00FA32CF">
      <w:rPr>
        <w:color w:val="000000" w:themeColor="text1"/>
        <w:sz w:val="12"/>
        <w:szCs w:val="12"/>
      </w:rPr>
      <w:t>This document will be uncontrollable once downloaded or printed</w:t>
    </w:r>
    <w:r>
      <w:rPr>
        <w:color w:val="000000" w:themeColor="text1"/>
        <w:sz w:val="12"/>
        <w:szCs w:val="12"/>
      </w:rPr>
      <w:t>.  Refer to Anglicare WA Intranet to ensure currency and for a controlled copy.</w:t>
    </w:r>
    <w:r>
      <w:rPr>
        <w:color w:val="000000" w:themeColor="text1"/>
        <w:sz w:val="12"/>
        <w:szCs w:val="12"/>
      </w:rPr>
      <w:tab/>
    </w:r>
    <w:r w:rsidRPr="00FA32CF">
      <w:rPr>
        <w:sz w:val="12"/>
        <w:szCs w:val="12"/>
      </w:rPr>
      <w:fldChar w:fldCharType="begin"/>
    </w:r>
    <w:r w:rsidRPr="00FA32CF">
      <w:rPr>
        <w:sz w:val="12"/>
        <w:szCs w:val="12"/>
      </w:rPr>
      <w:instrText>PAGE</w:instrText>
    </w:r>
    <w:r w:rsidRPr="00FA32CF">
      <w:rPr>
        <w:sz w:val="12"/>
        <w:szCs w:val="12"/>
      </w:rPr>
      <w:fldChar w:fldCharType="separate"/>
    </w:r>
    <w:r>
      <w:rPr>
        <w:sz w:val="12"/>
        <w:szCs w:val="12"/>
      </w:rPr>
      <w:t>1</w:t>
    </w:r>
    <w:r w:rsidRPr="00FA32CF">
      <w:rPr>
        <w:sz w:val="12"/>
        <w:szCs w:val="12"/>
      </w:rPr>
      <w:fldChar w:fldCharType="end"/>
    </w:r>
    <w:r w:rsidRPr="00FA32CF">
      <w:rPr>
        <w:sz w:val="12"/>
        <w:szCs w:val="12"/>
      </w:rPr>
      <w:t xml:space="preserve"> of </w:t>
    </w:r>
    <w:r w:rsidRPr="00FA32CF">
      <w:rPr>
        <w:sz w:val="12"/>
        <w:szCs w:val="12"/>
      </w:rPr>
      <w:fldChar w:fldCharType="begin"/>
    </w:r>
    <w:r w:rsidRPr="00FA32CF">
      <w:rPr>
        <w:sz w:val="12"/>
        <w:szCs w:val="12"/>
      </w:rPr>
      <w:instrText>NUMPAGES</w:instrText>
    </w:r>
    <w:r w:rsidRPr="00FA32CF">
      <w:rPr>
        <w:sz w:val="12"/>
        <w:szCs w:val="12"/>
      </w:rPr>
      <w:fldChar w:fldCharType="separate"/>
    </w:r>
    <w:r>
      <w:rPr>
        <w:sz w:val="12"/>
        <w:szCs w:val="12"/>
      </w:rPr>
      <w:t>2</w:t>
    </w:r>
    <w:r w:rsidRPr="00FA32CF">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8BF66" w14:textId="77777777" w:rsidR="00B31ED5" w:rsidRDefault="00B31ED5">
      <w:r>
        <w:separator/>
      </w:r>
    </w:p>
  </w:footnote>
  <w:footnote w:type="continuationSeparator" w:id="0">
    <w:p w14:paraId="04316CD0" w14:textId="77777777" w:rsidR="00B31ED5" w:rsidRDefault="00B31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660"/>
      <w:gridCol w:w="1660"/>
      <w:gridCol w:w="1660"/>
      <w:gridCol w:w="1660"/>
      <w:gridCol w:w="1660"/>
      <w:gridCol w:w="1660"/>
    </w:tblGrid>
    <w:tr w:rsidR="00D54B22" w:rsidRPr="00C4319A" w14:paraId="1F459F48" w14:textId="77777777" w:rsidTr="00884430">
      <w:trPr>
        <w:trHeight w:val="706"/>
        <w:jc w:val="center"/>
      </w:trPr>
      <w:tc>
        <w:tcPr>
          <w:tcW w:w="9960" w:type="dxa"/>
          <w:gridSpan w:val="6"/>
        </w:tcPr>
        <w:p w14:paraId="0FB148E1" w14:textId="219B40FA" w:rsidR="00D54B22" w:rsidRPr="00C4319A" w:rsidRDefault="00884430" w:rsidP="00775BF9">
          <w:pPr>
            <w:tabs>
              <w:tab w:val="center" w:pos="4872"/>
              <w:tab w:val="left" w:pos="7035"/>
            </w:tabs>
          </w:pPr>
          <w:r>
            <w:rPr>
              <w:noProof/>
            </w:rPr>
            <w:drawing>
              <wp:anchor distT="0" distB="0" distL="114300" distR="114300" simplePos="0" relativeHeight="251658240" behindDoc="1" locked="0" layoutInCell="1" allowOverlap="1" wp14:anchorId="4DA6EEC1" wp14:editId="01158EC6">
                <wp:simplePos x="0" y="0"/>
                <wp:positionH relativeFrom="column">
                  <wp:posOffset>4846320</wp:posOffset>
                </wp:positionH>
                <wp:positionV relativeFrom="paragraph">
                  <wp:posOffset>31750</wp:posOffset>
                </wp:positionV>
                <wp:extent cx="1238250" cy="371475"/>
                <wp:effectExtent l="0" t="0" r="0" b="9525"/>
                <wp:wrapNone/>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1">
                          <a:extLst>
                            <a:ext uri="{28A0092B-C50C-407E-A947-70E740481C1C}">
                              <a14:useLocalDpi xmlns:a14="http://schemas.microsoft.com/office/drawing/2010/main" val="0"/>
                            </a:ext>
                          </a:extLst>
                        </a:blip>
                        <a:srcRect l="8816" t="20127" r="7434" b="19491"/>
                        <a:stretch/>
                      </pic:blipFill>
                      <pic:spPr bwMode="auto">
                        <a:xfrm>
                          <a:off x="0" y="0"/>
                          <a:ext cx="1238250" cy="371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5BF9">
            <w:tab/>
          </w:r>
          <w:sdt>
            <w:sdtPr>
              <w:alias w:val="Title"/>
              <w:tag w:val=""/>
              <w:id w:val="1791933185"/>
              <w:placeholder>
                <w:docPart w:val="73FED69122C94BFB975CEB88D88E8673"/>
              </w:placeholder>
              <w:dataBinding w:prefixMappings="xmlns:ns0='http://purl.org/dc/elements/1.1/' xmlns:ns1='http://schemas.openxmlformats.org/package/2006/metadata/core-properties' " w:xpath="/ns1:coreProperties[1]/ns0:title[1]" w:storeItemID="{6C3C8BC8-F283-45AE-878A-BAB7291924A1}"/>
              <w:text/>
            </w:sdtPr>
            <w:sdtEndPr/>
            <w:sdtContent>
              <w:r w:rsidR="003544B1">
                <w:t>Rapid Antigen Testing SOP</w:t>
              </w:r>
            </w:sdtContent>
          </w:sdt>
          <w:r w:rsidR="00775BF9">
            <w:tab/>
          </w:r>
        </w:p>
      </w:tc>
    </w:tr>
    <w:tr w:rsidR="00D54B22" w:rsidRPr="00C4319A" w14:paraId="0271DA7D" w14:textId="77777777" w:rsidTr="00D100EC">
      <w:trPr>
        <w:jc w:val="center"/>
      </w:trPr>
      <w:tc>
        <w:tcPr>
          <w:tcW w:w="1660" w:type="dxa"/>
        </w:tcPr>
        <w:p w14:paraId="4CFC41D5" w14:textId="77777777" w:rsidR="00D54B22" w:rsidRPr="004D24A2" w:rsidRDefault="00D54B22" w:rsidP="00D54B22">
          <w:pPr>
            <w:pStyle w:val="Header"/>
            <w:jc w:val="center"/>
            <w:rPr>
              <w:color w:val="000000" w:themeColor="text1"/>
              <w:sz w:val="12"/>
              <w:szCs w:val="12"/>
            </w:rPr>
          </w:pPr>
          <w:r w:rsidRPr="004D24A2">
            <w:rPr>
              <w:color w:val="000000" w:themeColor="text1"/>
              <w:sz w:val="12"/>
              <w:szCs w:val="12"/>
            </w:rPr>
            <w:t>Document ID</w:t>
          </w:r>
        </w:p>
      </w:tc>
      <w:sdt>
        <w:sdtPr>
          <w:rPr>
            <w:rFonts w:eastAsia="Segoe UI" w:cs="Segoe UI"/>
            <w:color w:val="000000" w:themeColor="text1"/>
            <w:sz w:val="12"/>
            <w:szCs w:val="12"/>
          </w:rPr>
          <w:alias w:val="Document ID"/>
          <w:tag w:val="DocumentID"/>
          <w:id w:val="2006789341"/>
          <w:placeholder>
            <w:docPart w:val="74E24C6AEC004CA180E317D226560D52"/>
          </w:placeholder>
          <w:dataBinding w:prefixMappings="xmlns:ns0='http://schemas.microsoft.com/office/2006/metadata/properties' xmlns:ns1='http://www.w3.org/2001/XMLSchema-instance' xmlns:ns2='http://schemas.microsoft.com/office/infopath/2007/PartnerControls' xmlns:ns3='92f28317-c9dc-47be-8a86-46344955e8c4' " w:xpath="/ns0:properties[1]/documentManagement[1]/ns3:DocumentID[1]" w:storeItemID="{B4B94F94-CC6B-4DA5-A004-41B8AFEB5DAC}"/>
          <w:text/>
        </w:sdtPr>
        <w:sdtEndPr/>
        <w:sdtContent>
          <w:tc>
            <w:tcPr>
              <w:tcW w:w="1660" w:type="dxa"/>
            </w:tcPr>
            <w:p w14:paraId="04765675" w14:textId="17904197" w:rsidR="00D54B22" w:rsidRPr="004D24A2" w:rsidRDefault="00473E83" w:rsidP="00D54B22">
              <w:pPr>
                <w:tabs>
                  <w:tab w:val="center" w:pos="4680"/>
                  <w:tab w:val="right" w:pos="9360"/>
                </w:tabs>
                <w:jc w:val="center"/>
                <w:rPr>
                  <w:rFonts w:eastAsia="Segoe UI" w:cs="Segoe UI"/>
                  <w:color w:val="000000" w:themeColor="text1"/>
                  <w:sz w:val="12"/>
                  <w:szCs w:val="12"/>
                </w:rPr>
              </w:pPr>
              <w:r>
                <w:rPr>
                  <w:rFonts w:eastAsia="Segoe UI" w:cs="Segoe UI"/>
                  <w:color w:val="000000" w:themeColor="text1"/>
                  <w:sz w:val="12"/>
                  <w:szCs w:val="12"/>
                </w:rPr>
                <w:t>Corp-OSH-X-XXX</w:t>
              </w:r>
            </w:p>
          </w:tc>
        </w:sdtContent>
      </w:sdt>
      <w:tc>
        <w:tcPr>
          <w:tcW w:w="1660" w:type="dxa"/>
        </w:tcPr>
        <w:p w14:paraId="4ADF8452" w14:textId="77777777" w:rsidR="00D54B22" w:rsidRPr="004D24A2" w:rsidRDefault="00D54B22" w:rsidP="00D54B22">
          <w:pPr>
            <w:jc w:val="center"/>
            <w:rPr>
              <w:color w:val="000000" w:themeColor="text1"/>
              <w:sz w:val="12"/>
              <w:szCs w:val="12"/>
            </w:rPr>
          </w:pPr>
          <w:r w:rsidRPr="004D24A2">
            <w:rPr>
              <w:color w:val="000000" w:themeColor="text1"/>
              <w:sz w:val="12"/>
              <w:szCs w:val="12"/>
            </w:rPr>
            <w:t>Program</w:t>
          </w:r>
        </w:p>
      </w:tc>
      <w:sdt>
        <w:sdtPr>
          <w:rPr>
            <w:color w:val="000000" w:themeColor="text1"/>
            <w:sz w:val="12"/>
            <w:szCs w:val="12"/>
          </w:rPr>
          <w:alias w:val="Program"/>
          <w:tag w:val="Program"/>
          <w:id w:val="2091644249"/>
          <w:placeholder>
            <w:docPart w:val="C6FC7D24900A49969EFDAF6A8C966A0A"/>
          </w:placeholder>
          <w:showingPlcHdr/>
          <w:dataBinding w:prefixMappings="xmlns:ns0='http://schemas.microsoft.com/office/2006/metadata/properties' xmlns:ns1='http://www.w3.org/2001/XMLSchema-instance' xmlns:ns2='http://schemas.microsoft.com/office/infopath/2007/PartnerControls' xmlns:ns3='92f28317-c9dc-47be-8a86-46344955e8c4' " w:xpath="/ns0:properties[1]/documentManagement[1]/ns3:Program[1]" w:storeItemID="{B4B94F94-CC6B-4DA5-A004-41B8AFEB5DAC}"/>
          <w:text/>
        </w:sdtPr>
        <w:sdtEndPr/>
        <w:sdtContent>
          <w:tc>
            <w:tcPr>
              <w:tcW w:w="1660" w:type="dxa"/>
            </w:tcPr>
            <w:p w14:paraId="7BE41201" w14:textId="77777777" w:rsidR="00D54B22" w:rsidRPr="004D24A2" w:rsidRDefault="00D54B22" w:rsidP="00D54B22">
              <w:pPr>
                <w:jc w:val="center"/>
                <w:rPr>
                  <w:color w:val="000000" w:themeColor="text1"/>
                  <w:sz w:val="12"/>
                  <w:szCs w:val="12"/>
                </w:rPr>
              </w:pPr>
              <w:r w:rsidRPr="004D24A2">
                <w:rPr>
                  <w:rStyle w:val="PlaceholderText"/>
                  <w:sz w:val="12"/>
                  <w:szCs w:val="12"/>
                </w:rPr>
                <w:t>[Program]</w:t>
              </w:r>
            </w:p>
          </w:tc>
        </w:sdtContent>
      </w:sdt>
      <w:tc>
        <w:tcPr>
          <w:tcW w:w="1660" w:type="dxa"/>
        </w:tcPr>
        <w:p w14:paraId="7793B6DB" w14:textId="77777777" w:rsidR="00D54B22" w:rsidRPr="004D24A2" w:rsidRDefault="00D54B22" w:rsidP="00D54B22">
          <w:pPr>
            <w:jc w:val="center"/>
            <w:rPr>
              <w:color w:val="000000" w:themeColor="text1"/>
              <w:sz w:val="12"/>
              <w:szCs w:val="12"/>
            </w:rPr>
          </w:pPr>
          <w:r w:rsidRPr="004D24A2">
            <w:rPr>
              <w:color w:val="000000" w:themeColor="text1"/>
              <w:sz w:val="12"/>
              <w:szCs w:val="12"/>
            </w:rPr>
            <w:t>Version</w:t>
          </w:r>
        </w:p>
      </w:tc>
      <w:tc>
        <w:tcPr>
          <w:tcW w:w="1660" w:type="dxa"/>
        </w:tcPr>
        <w:sdt>
          <w:sdtPr>
            <w:rPr>
              <w:color w:val="000000" w:themeColor="text1"/>
              <w:sz w:val="12"/>
              <w:szCs w:val="12"/>
            </w:rPr>
            <w:alias w:val="Document Version"/>
            <w:tag w:val="DocumentVersion"/>
            <w:id w:val="-968199579"/>
            <w:placeholder>
              <w:docPart w:val="DDE84AFEA1254908A86B06C52BE69D1E"/>
            </w:placeholder>
            <w:dataBinding w:prefixMappings="xmlns:ns0='http://schemas.microsoft.com/office/2006/metadata/properties' xmlns:ns1='http://www.w3.org/2001/XMLSchema-instance' xmlns:ns2='http://schemas.microsoft.com/office/infopath/2007/PartnerControls' xmlns:ns3='92f28317-c9dc-47be-8a86-46344955e8c4' " w:xpath="/ns0:properties[1]/documentManagement[1]/ns3:DocumentVersion[1]" w:storeItemID="{B4B94F94-CC6B-4DA5-A004-41B8AFEB5DAC}"/>
            <w:text/>
          </w:sdtPr>
          <w:sdtEndPr/>
          <w:sdtContent>
            <w:p w14:paraId="78DAF18E" w14:textId="1210B0D6" w:rsidR="00D54B22" w:rsidRPr="004D24A2" w:rsidRDefault="00473E83" w:rsidP="00D54B22">
              <w:pPr>
                <w:jc w:val="center"/>
                <w:rPr>
                  <w:rFonts w:eastAsia="Segoe UI" w:cs="Segoe UI"/>
                  <w:color w:val="000000" w:themeColor="text1"/>
                  <w:sz w:val="12"/>
                  <w:szCs w:val="12"/>
                </w:rPr>
              </w:pPr>
              <w:r>
                <w:rPr>
                  <w:color w:val="000000" w:themeColor="text1"/>
                  <w:sz w:val="12"/>
                  <w:szCs w:val="12"/>
                </w:rPr>
                <w:t>1.0</w:t>
              </w:r>
            </w:p>
          </w:sdtContent>
        </w:sdt>
      </w:tc>
    </w:tr>
    <w:tr w:rsidR="00D54B22" w:rsidRPr="00C4319A" w14:paraId="67BBFCB4" w14:textId="77777777" w:rsidTr="00D100EC">
      <w:trPr>
        <w:jc w:val="center"/>
      </w:trPr>
      <w:tc>
        <w:tcPr>
          <w:tcW w:w="1660" w:type="dxa"/>
        </w:tcPr>
        <w:p w14:paraId="64D7914D" w14:textId="77777777" w:rsidR="00D54B22" w:rsidRPr="004D24A2" w:rsidRDefault="00D54B22" w:rsidP="00D54B22">
          <w:pPr>
            <w:jc w:val="center"/>
            <w:rPr>
              <w:color w:val="000000" w:themeColor="text1"/>
              <w:sz w:val="12"/>
              <w:szCs w:val="12"/>
            </w:rPr>
          </w:pPr>
          <w:r w:rsidRPr="004D24A2">
            <w:rPr>
              <w:color w:val="000000" w:themeColor="text1"/>
              <w:sz w:val="12"/>
              <w:szCs w:val="12"/>
            </w:rPr>
            <w:t>Next Review Date</w:t>
          </w:r>
        </w:p>
      </w:tc>
      <w:tc>
        <w:tcPr>
          <w:tcW w:w="1660" w:type="dxa"/>
        </w:tcPr>
        <w:sdt>
          <w:sdtPr>
            <w:rPr>
              <w:color w:val="000000" w:themeColor="text1"/>
              <w:sz w:val="12"/>
              <w:szCs w:val="12"/>
            </w:rPr>
            <w:alias w:val="Next Review Date"/>
            <w:tag w:val="ReviewDate"/>
            <w:id w:val="-144284432"/>
            <w:placeholder>
              <w:docPart w:val="618EE5BC5C044A11A474F4802FDA63F5"/>
            </w:placeholder>
            <w:dataBinding w:prefixMappings="xmlns:ns0='http://schemas.microsoft.com/office/2006/metadata/properties' xmlns:ns1='http://www.w3.org/2001/XMLSchema-instance' xmlns:ns2='http://schemas.microsoft.com/office/infopath/2007/PartnerControls' xmlns:ns3='92f28317-c9dc-47be-8a86-46344955e8c4' " w:xpath="/ns0:properties[1]/documentManagement[1]/ns3:ReviewDate[1]" w:storeItemID="{B4B94F94-CC6B-4DA5-A004-41B8AFEB5DAC}"/>
            <w:date w:fullDate="2022-06-20T00:00:00Z">
              <w:dateFormat w:val="d/MM/yyyy"/>
              <w:lid w:val="en-AU"/>
              <w:storeMappedDataAs w:val="dateTime"/>
              <w:calendar w:val="gregorian"/>
            </w:date>
          </w:sdtPr>
          <w:sdtEndPr/>
          <w:sdtContent>
            <w:p w14:paraId="3CEE110A" w14:textId="0CB6B1BD" w:rsidR="00D54B22" w:rsidRPr="004D24A2" w:rsidRDefault="00473E83" w:rsidP="00D54B22">
              <w:pPr>
                <w:jc w:val="center"/>
                <w:rPr>
                  <w:rFonts w:eastAsia="Segoe UI" w:cs="Segoe UI"/>
                  <w:color w:val="000000" w:themeColor="text1"/>
                  <w:sz w:val="12"/>
                  <w:szCs w:val="12"/>
                </w:rPr>
              </w:pPr>
              <w:r>
                <w:rPr>
                  <w:color w:val="000000" w:themeColor="text1"/>
                  <w:sz w:val="12"/>
                  <w:szCs w:val="12"/>
                </w:rPr>
                <w:t>20/06/2022</w:t>
              </w:r>
            </w:p>
          </w:sdtContent>
        </w:sdt>
      </w:tc>
      <w:tc>
        <w:tcPr>
          <w:tcW w:w="1660" w:type="dxa"/>
        </w:tcPr>
        <w:p w14:paraId="141083DA" w14:textId="77777777" w:rsidR="00D54B22" w:rsidRPr="004D24A2" w:rsidRDefault="00D54B22" w:rsidP="00D54B22">
          <w:pPr>
            <w:jc w:val="center"/>
            <w:rPr>
              <w:color w:val="000000" w:themeColor="text1"/>
              <w:sz w:val="12"/>
              <w:szCs w:val="12"/>
            </w:rPr>
          </w:pPr>
          <w:r w:rsidRPr="004D24A2">
            <w:rPr>
              <w:color w:val="000000" w:themeColor="text1"/>
              <w:sz w:val="12"/>
              <w:szCs w:val="12"/>
            </w:rPr>
            <w:t>Last Review Date</w:t>
          </w:r>
        </w:p>
      </w:tc>
      <w:tc>
        <w:tcPr>
          <w:tcW w:w="4980" w:type="dxa"/>
          <w:gridSpan w:val="3"/>
        </w:tcPr>
        <w:sdt>
          <w:sdtPr>
            <w:rPr>
              <w:color w:val="000000" w:themeColor="text1"/>
              <w:sz w:val="12"/>
              <w:szCs w:val="12"/>
            </w:rPr>
            <w:alias w:val="Last Review Date"/>
            <w:tag w:val="PreviousReviewDate"/>
            <w:id w:val="-1435975984"/>
            <w:placeholder>
              <w:docPart w:val="B936588CC0394442A082C08FE93897E8"/>
            </w:placeholder>
            <w:dataBinding w:prefixMappings="xmlns:ns0='http://schemas.microsoft.com/office/2006/metadata/properties' xmlns:ns1='http://www.w3.org/2001/XMLSchema-instance' xmlns:ns2='http://schemas.microsoft.com/office/infopath/2007/PartnerControls' xmlns:ns3='92f28317-c9dc-47be-8a86-46344955e8c4' " w:xpath="/ns0:properties[1]/documentManagement[1]/ns3:PreviousReviewDate[1]" w:storeItemID="{B4B94F94-CC6B-4DA5-A004-41B8AFEB5DAC}"/>
            <w:date w:fullDate="2022-01-20T00:00:00Z">
              <w:dateFormat w:val="d/MM/yyyy"/>
              <w:lid w:val="en-AU"/>
              <w:storeMappedDataAs w:val="dateTime"/>
              <w:calendar w:val="gregorian"/>
            </w:date>
          </w:sdtPr>
          <w:sdtEndPr/>
          <w:sdtContent>
            <w:p w14:paraId="589F0627" w14:textId="216FA2B7" w:rsidR="00D54B22" w:rsidRPr="004D24A2" w:rsidRDefault="00473E83" w:rsidP="00D54B22">
              <w:pPr>
                <w:jc w:val="center"/>
                <w:rPr>
                  <w:sz w:val="12"/>
                  <w:szCs w:val="12"/>
                </w:rPr>
              </w:pPr>
              <w:r>
                <w:rPr>
                  <w:color w:val="000000" w:themeColor="text1"/>
                  <w:sz w:val="12"/>
                  <w:szCs w:val="12"/>
                </w:rPr>
                <w:t>20/01/2022</w:t>
              </w:r>
            </w:p>
          </w:sdtContent>
        </w:sdt>
      </w:tc>
    </w:tr>
  </w:tbl>
  <w:p w14:paraId="679B2CA8" w14:textId="55E3DCD2" w:rsidR="00D567C9" w:rsidRDefault="00D567C9">
    <w:pPr>
      <w:pStyle w:val="BodyText"/>
      <w:spacing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47" w:type="dxa"/>
      <w:jc w:val="center"/>
      <w:tblLayout w:type="fixed"/>
      <w:tblLook w:val="04A0" w:firstRow="1" w:lastRow="0" w:firstColumn="1" w:lastColumn="0" w:noHBand="0" w:noVBand="1"/>
    </w:tblPr>
    <w:tblGrid>
      <w:gridCol w:w="1125"/>
      <w:gridCol w:w="1417"/>
      <w:gridCol w:w="851"/>
      <w:gridCol w:w="1891"/>
      <w:gridCol w:w="1559"/>
      <w:gridCol w:w="992"/>
      <w:gridCol w:w="709"/>
      <w:gridCol w:w="425"/>
      <w:gridCol w:w="2078"/>
    </w:tblGrid>
    <w:tr w:rsidR="001F6B2D" w:rsidRPr="00FA32CF" w14:paraId="6CB05390" w14:textId="77777777" w:rsidTr="00D100EC">
      <w:trPr>
        <w:jc w:val="center"/>
      </w:trPr>
      <w:tc>
        <w:tcPr>
          <w:tcW w:w="1125" w:type="dxa"/>
        </w:tcPr>
        <w:p w14:paraId="467CE843" w14:textId="77777777" w:rsidR="001F6B2D" w:rsidRPr="004D24A2" w:rsidRDefault="001F6B2D" w:rsidP="001F6B2D">
          <w:pPr>
            <w:spacing w:line="259" w:lineRule="auto"/>
            <w:jc w:val="center"/>
            <w:rPr>
              <w:color w:val="000000" w:themeColor="text1"/>
              <w:sz w:val="14"/>
              <w:szCs w:val="14"/>
            </w:rPr>
          </w:pPr>
          <w:r w:rsidRPr="004D24A2">
            <w:rPr>
              <w:color w:val="000000" w:themeColor="text1"/>
              <w:sz w:val="14"/>
              <w:szCs w:val="14"/>
            </w:rPr>
            <w:t>Document ID</w:t>
          </w:r>
        </w:p>
      </w:tc>
      <w:sdt>
        <w:sdtPr>
          <w:rPr>
            <w:color w:val="000000" w:themeColor="text1"/>
            <w:sz w:val="14"/>
            <w:szCs w:val="14"/>
          </w:rPr>
          <w:alias w:val="Document ID"/>
          <w:tag w:val="DocumentID"/>
          <w:id w:val="-1615052234"/>
          <w:placeholder>
            <w:docPart w:val="1BE5BE8B849A44D08289621B3C7F4E22"/>
          </w:placeholder>
          <w:dataBinding w:prefixMappings="xmlns:ns0='http://schemas.microsoft.com/office/2006/metadata/properties' xmlns:ns1='http://www.w3.org/2001/XMLSchema-instance' xmlns:ns2='http://schemas.microsoft.com/office/infopath/2007/PartnerControls' xmlns:ns3='92f28317-c9dc-47be-8a86-46344955e8c4' " w:xpath="/ns0:properties[1]/documentManagement[1]/ns3:DocumentID[1]" w:storeItemID="{B4B94F94-CC6B-4DA5-A004-41B8AFEB5DAC}"/>
          <w:text/>
        </w:sdtPr>
        <w:sdtEndPr/>
        <w:sdtContent>
          <w:tc>
            <w:tcPr>
              <w:tcW w:w="1417" w:type="dxa"/>
            </w:tcPr>
            <w:p w14:paraId="40E73C83" w14:textId="118C8590" w:rsidR="001F6B2D" w:rsidRPr="004D24A2" w:rsidRDefault="001F6B2D" w:rsidP="001F6B2D">
              <w:pPr>
                <w:spacing w:line="259" w:lineRule="auto"/>
                <w:jc w:val="center"/>
                <w:rPr>
                  <w:color w:val="000000" w:themeColor="text1"/>
                  <w:sz w:val="14"/>
                  <w:szCs w:val="14"/>
                </w:rPr>
              </w:pPr>
              <w:r>
                <w:rPr>
                  <w:color w:val="000000" w:themeColor="text1"/>
                  <w:sz w:val="14"/>
                  <w:szCs w:val="14"/>
                </w:rPr>
                <w:t>Corp-OSH-</w:t>
              </w:r>
              <w:r w:rsidR="00473E83">
                <w:rPr>
                  <w:color w:val="000000" w:themeColor="text1"/>
                  <w:sz w:val="14"/>
                  <w:szCs w:val="14"/>
                </w:rPr>
                <w:t>X</w:t>
              </w:r>
              <w:r>
                <w:rPr>
                  <w:color w:val="000000" w:themeColor="text1"/>
                  <w:sz w:val="14"/>
                  <w:szCs w:val="14"/>
                </w:rPr>
                <w:t>-</w:t>
              </w:r>
              <w:r w:rsidR="00473E83">
                <w:rPr>
                  <w:color w:val="000000" w:themeColor="text1"/>
                  <w:sz w:val="14"/>
                  <w:szCs w:val="14"/>
                </w:rPr>
                <w:t>XXX</w:t>
              </w:r>
            </w:p>
          </w:tc>
        </w:sdtContent>
      </w:sdt>
      <w:tc>
        <w:tcPr>
          <w:tcW w:w="851" w:type="dxa"/>
        </w:tcPr>
        <w:p w14:paraId="02095632" w14:textId="77777777" w:rsidR="001F6B2D" w:rsidRPr="004D24A2" w:rsidRDefault="001F6B2D" w:rsidP="001F6B2D">
          <w:pPr>
            <w:spacing w:line="259" w:lineRule="auto"/>
            <w:jc w:val="center"/>
            <w:rPr>
              <w:color w:val="000000" w:themeColor="text1"/>
              <w:sz w:val="14"/>
              <w:szCs w:val="14"/>
            </w:rPr>
          </w:pPr>
          <w:r w:rsidRPr="004D24A2">
            <w:rPr>
              <w:color w:val="000000" w:themeColor="text1"/>
              <w:sz w:val="14"/>
              <w:szCs w:val="14"/>
            </w:rPr>
            <w:t>Program</w:t>
          </w:r>
        </w:p>
      </w:tc>
      <w:sdt>
        <w:sdtPr>
          <w:rPr>
            <w:color w:val="000000" w:themeColor="text1"/>
            <w:sz w:val="14"/>
            <w:szCs w:val="14"/>
          </w:rPr>
          <w:alias w:val="Program"/>
          <w:tag w:val="Program"/>
          <w:id w:val="-1754962837"/>
          <w:placeholder>
            <w:docPart w:val="73F8A3E04FBE4A9DA5802DFACFFF4699"/>
          </w:placeholder>
          <w:showingPlcHdr/>
          <w:dataBinding w:prefixMappings="xmlns:ns0='http://schemas.microsoft.com/office/2006/metadata/properties' xmlns:ns1='http://www.w3.org/2001/XMLSchema-instance' xmlns:ns2='http://schemas.microsoft.com/office/infopath/2007/PartnerControls' xmlns:ns3='92f28317-c9dc-47be-8a86-46344955e8c4' " w:xpath="/ns0:properties[1]/documentManagement[1]/ns3:Program[1]" w:storeItemID="{B4B94F94-CC6B-4DA5-A004-41B8AFEB5DAC}"/>
          <w:text/>
        </w:sdtPr>
        <w:sdtEndPr/>
        <w:sdtContent>
          <w:tc>
            <w:tcPr>
              <w:tcW w:w="1891" w:type="dxa"/>
            </w:tcPr>
            <w:p w14:paraId="3B3C5F28" w14:textId="77777777" w:rsidR="001F6B2D" w:rsidRPr="004D24A2" w:rsidRDefault="001F6B2D" w:rsidP="001F6B2D">
              <w:pPr>
                <w:spacing w:line="259" w:lineRule="auto"/>
                <w:jc w:val="center"/>
                <w:rPr>
                  <w:color w:val="000000" w:themeColor="text1"/>
                  <w:sz w:val="14"/>
                  <w:szCs w:val="14"/>
                </w:rPr>
              </w:pPr>
              <w:r w:rsidRPr="004D24A2">
                <w:rPr>
                  <w:rStyle w:val="PlaceholderText"/>
                  <w:sz w:val="14"/>
                  <w:szCs w:val="14"/>
                </w:rPr>
                <w:t>[Program]</w:t>
              </w:r>
            </w:p>
          </w:tc>
        </w:sdtContent>
      </w:sdt>
      <w:tc>
        <w:tcPr>
          <w:tcW w:w="1559" w:type="dxa"/>
        </w:tcPr>
        <w:p w14:paraId="161B54B5" w14:textId="77777777" w:rsidR="001F6B2D" w:rsidRPr="004D24A2" w:rsidRDefault="001F6B2D" w:rsidP="001F6B2D">
          <w:pPr>
            <w:spacing w:line="259" w:lineRule="auto"/>
            <w:jc w:val="center"/>
            <w:rPr>
              <w:color w:val="000000" w:themeColor="text1"/>
              <w:sz w:val="14"/>
              <w:szCs w:val="14"/>
            </w:rPr>
          </w:pPr>
          <w:r w:rsidRPr="004D24A2">
            <w:rPr>
              <w:color w:val="000000" w:themeColor="text1"/>
              <w:sz w:val="14"/>
              <w:szCs w:val="14"/>
            </w:rPr>
            <w:t>Last Review Date</w:t>
          </w:r>
        </w:p>
      </w:tc>
      <w:sdt>
        <w:sdtPr>
          <w:rPr>
            <w:color w:val="000000" w:themeColor="text1"/>
            <w:sz w:val="14"/>
            <w:szCs w:val="14"/>
          </w:rPr>
          <w:alias w:val="Last Review Date"/>
          <w:tag w:val="PreviousReviewDate"/>
          <w:id w:val="150419877"/>
          <w:placeholder>
            <w:docPart w:val="198985B49F424F8594695877EB358EFA"/>
          </w:placeholder>
          <w:dataBinding w:prefixMappings="xmlns:ns0='http://schemas.microsoft.com/office/2006/metadata/properties' xmlns:ns1='http://www.w3.org/2001/XMLSchema-instance' xmlns:ns2='http://schemas.microsoft.com/office/infopath/2007/PartnerControls' xmlns:ns3='92f28317-c9dc-47be-8a86-46344955e8c4' " w:xpath="/ns0:properties[1]/documentManagement[1]/ns3:PreviousReviewDate[1]" w:storeItemID="{B4B94F94-CC6B-4DA5-A004-41B8AFEB5DAC}"/>
          <w:date w:fullDate="2022-01-20T00:00:00Z">
            <w:dateFormat w:val="d/MM/yyyy"/>
            <w:lid w:val="en-AU"/>
            <w:storeMappedDataAs w:val="dateTime"/>
            <w:calendar w:val="gregorian"/>
          </w:date>
        </w:sdtPr>
        <w:sdtEndPr/>
        <w:sdtContent>
          <w:tc>
            <w:tcPr>
              <w:tcW w:w="992" w:type="dxa"/>
            </w:tcPr>
            <w:p w14:paraId="318D5FB3" w14:textId="313C1328" w:rsidR="001F6B2D" w:rsidRPr="004D24A2" w:rsidRDefault="00473E83" w:rsidP="001F6B2D">
              <w:pPr>
                <w:spacing w:line="259" w:lineRule="auto"/>
                <w:jc w:val="center"/>
                <w:rPr>
                  <w:color w:val="000000" w:themeColor="text1"/>
                  <w:sz w:val="14"/>
                  <w:szCs w:val="14"/>
                </w:rPr>
              </w:pPr>
              <w:r>
                <w:rPr>
                  <w:color w:val="000000" w:themeColor="text1"/>
                  <w:sz w:val="14"/>
                  <w:szCs w:val="14"/>
                </w:rPr>
                <w:t>20/01/2022</w:t>
              </w:r>
            </w:p>
          </w:tc>
        </w:sdtContent>
      </w:sdt>
      <w:tc>
        <w:tcPr>
          <w:tcW w:w="709" w:type="dxa"/>
        </w:tcPr>
        <w:p w14:paraId="179D157F" w14:textId="77777777" w:rsidR="001F6B2D" w:rsidRPr="004D24A2" w:rsidRDefault="001F6B2D" w:rsidP="001F6B2D">
          <w:pPr>
            <w:spacing w:line="259" w:lineRule="auto"/>
            <w:jc w:val="center"/>
            <w:rPr>
              <w:color w:val="000000" w:themeColor="text1"/>
              <w:sz w:val="14"/>
              <w:szCs w:val="14"/>
            </w:rPr>
          </w:pPr>
          <w:r w:rsidRPr="004D24A2">
            <w:rPr>
              <w:color w:val="000000" w:themeColor="text1"/>
              <w:sz w:val="14"/>
              <w:szCs w:val="14"/>
            </w:rPr>
            <w:t>Version</w:t>
          </w:r>
        </w:p>
      </w:tc>
      <w:sdt>
        <w:sdtPr>
          <w:rPr>
            <w:color w:val="000000" w:themeColor="text1"/>
            <w:sz w:val="14"/>
            <w:szCs w:val="14"/>
          </w:rPr>
          <w:alias w:val="Document Version"/>
          <w:tag w:val="DocumentVersion"/>
          <w:id w:val="1866797996"/>
          <w:placeholder>
            <w:docPart w:val="25D47F8684A14B8EA9CFC632B827EDE8"/>
          </w:placeholder>
          <w:dataBinding w:prefixMappings="xmlns:ns0='http://schemas.microsoft.com/office/2006/metadata/properties' xmlns:ns1='http://www.w3.org/2001/XMLSchema-instance' xmlns:ns2='http://schemas.microsoft.com/office/infopath/2007/PartnerControls' xmlns:ns3='92f28317-c9dc-47be-8a86-46344955e8c4' " w:xpath="/ns0:properties[1]/documentManagement[1]/ns3:DocumentVersion[1]" w:storeItemID="{B4B94F94-CC6B-4DA5-A004-41B8AFEB5DAC}"/>
          <w:text/>
        </w:sdtPr>
        <w:sdtEndPr/>
        <w:sdtContent>
          <w:tc>
            <w:tcPr>
              <w:tcW w:w="425" w:type="dxa"/>
            </w:tcPr>
            <w:p w14:paraId="004E56D9" w14:textId="5B80DF2A" w:rsidR="001F6B2D" w:rsidRPr="004D24A2" w:rsidRDefault="00FF72CF" w:rsidP="001F6B2D">
              <w:pPr>
                <w:spacing w:line="259" w:lineRule="auto"/>
                <w:jc w:val="center"/>
                <w:rPr>
                  <w:color w:val="000000" w:themeColor="text1"/>
                  <w:sz w:val="14"/>
                  <w:szCs w:val="14"/>
                </w:rPr>
              </w:pPr>
              <w:r>
                <w:rPr>
                  <w:color w:val="000000" w:themeColor="text1"/>
                  <w:sz w:val="14"/>
                  <w:szCs w:val="14"/>
                </w:rPr>
                <w:t>1.</w:t>
              </w:r>
              <w:r w:rsidR="00473E83">
                <w:rPr>
                  <w:color w:val="000000" w:themeColor="text1"/>
                  <w:sz w:val="14"/>
                  <w:szCs w:val="14"/>
                </w:rPr>
                <w:t>0</w:t>
              </w:r>
            </w:p>
          </w:tc>
        </w:sdtContent>
      </w:sdt>
      <w:tc>
        <w:tcPr>
          <w:tcW w:w="2078" w:type="dxa"/>
          <w:vMerge w:val="restart"/>
          <w:vAlign w:val="center"/>
        </w:tcPr>
        <w:p w14:paraId="58666EAA" w14:textId="77777777" w:rsidR="001F6B2D" w:rsidRPr="00FA32CF" w:rsidRDefault="001F6B2D" w:rsidP="001F6B2D">
          <w:pPr>
            <w:jc w:val="center"/>
          </w:pPr>
          <w:r w:rsidRPr="00FA32CF">
            <w:rPr>
              <w:noProof/>
            </w:rPr>
            <w:drawing>
              <wp:inline distT="0" distB="0" distL="0" distR="0" wp14:anchorId="6370BB44" wp14:editId="76CD054E">
                <wp:extent cx="1183481" cy="341906"/>
                <wp:effectExtent l="0" t="0" r="0" b="1270"/>
                <wp:docPr id="19" name="Picture 1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83481" cy="341906"/>
                        </a:xfrm>
                        <a:prstGeom prst="rect">
                          <a:avLst/>
                        </a:prstGeom>
                      </pic:spPr>
                    </pic:pic>
                  </a:graphicData>
                </a:graphic>
              </wp:inline>
            </w:drawing>
          </w:r>
        </w:p>
      </w:tc>
    </w:tr>
    <w:tr w:rsidR="001F6B2D" w:rsidRPr="00FA32CF" w14:paraId="04DFB43F" w14:textId="77777777" w:rsidTr="00D100EC">
      <w:trPr>
        <w:jc w:val="center"/>
      </w:trPr>
      <w:tc>
        <w:tcPr>
          <w:tcW w:w="1125" w:type="dxa"/>
        </w:tcPr>
        <w:p w14:paraId="4382A171" w14:textId="77777777" w:rsidR="001F6B2D" w:rsidRPr="004D24A2" w:rsidRDefault="001F6B2D" w:rsidP="001F6B2D">
          <w:pPr>
            <w:spacing w:line="259" w:lineRule="auto"/>
            <w:jc w:val="center"/>
            <w:rPr>
              <w:color w:val="000000" w:themeColor="text1"/>
              <w:sz w:val="14"/>
              <w:szCs w:val="14"/>
            </w:rPr>
          </w:pPr>
          <w:r w:rsidRPr="004D24A2">
            <w:rPr>
              <w:color w:val="000000" w:themeColor="text1"/>
              <w:sz w:val="14"/>
              <w:szCs w:val="14"/>
            </w:rPr>
            <w:t>Approver</w:t>
          </w:r>
        </w:p>
      </w:tc>
      <w:sdt>
        <w:sdtPr>
          <w:rPr>
            <w:color w:val="000000" w:themeColor="text1"/>
            <w:sz w:val="14"/>
            <w:szCs w:val="14"/>
          </w:rPr>
          <w:alias w:val="Approver/s"/>
          <w:tag w:val="Approver_x002f_s"/>
          <w:id w:val="826481765"/>
          <w:placeholder>
            <w:docPart w:val="342A8B53B72E4749955CB13C7FABDDE7"/>
          </w:placeholder>
          <w:showingPlcHdr/>
          <w:dataBinding w:prefixMappings="xmlns:ns0='http://schemas.microsoft.com/office/2006/metadata/properties' xmlns:ns1='http://www.w3.org/2001/XMLSchema-instance' xmlns:ns2='http://schemas.microsoft.com/office/infopath/2007/PartnerControls' xmlns:ns3='92f28317-c9dc-47be-8a86-46344955e8c4' " w:xpath="/ns0:properties[1]/documentManagement[1]/ns3:Approver_x002f_s[1]" w:storeItemID="{B4B94F94-CC6B-4DA5-A004-41B8AFEB5DAC}"/>
          <w:text/>
        </w:sdtPr>
        <w:sdtEndPr/>
        <w:sdtContent>
          <w:tc>
            <w:tcPr>
              <w:tcW w:w="1417" w:type="dxa"/>
            </w:tcPr>
            <w:p w14:paraId="057835B6" w14:textId="77777777" w:rsidR="001F6B2D" w:rsidRPr="004D24A2" w:rsidRDefault="001F6B2D" w:rsidP="001F6B2D">
              <w:pPr>
                <w:spacing w:line="259" w:lineRule="auto"/>
                <w:jc w:val="center"/>
                <w:rPr>
                  <w:color w:val="000000" w:themeColor="text1"/>
                  <w:sz w:val="14"/>
                  <w:szCs w:val="14"/>
                </w:rPr>
              </w:pPr>
              <w:r w:rsidRPr="004D24A2">
                <w:rPr>
                  <w:rStyle w:val="PlaceholderText"/>
                  <w:sz w:val="14"/>
                  <w:szCs w:val="14"/>
                </w:rPr>
                <w:t>[Approver/s]</w:t>
              </w:r>
            </w:p>
          </w:tc>
        </w:sdtContent>
      </w:sdt>
      <w:tc>
        <w:tcPr>
          <w:tcW w:w="851" w:type="dxa"/>
        </w:tcPr>
        <w:p w14:paraId="6FB1296F" w14:textId="77777777" w:rsidR="001F6B2D" w:rsidRPr="004D24A2" w:rsidRDefault="001F6B2D" w:rsidP="001F6B2D">
          <w:pPr>
            <w:spacing w:line="259" w:lineRule="auto"/>
            <w:jc w:val="center"/>
            <w:rPr>
              <w:color w:val="000000" w:themeColor="text1"/>
              <w:sz w:val="14"/>
              <w:szCs w:val="14"/>
            </w:rPr>
          </w:pPr>
          <w:r w:rsidRPr="004D24A2">
            <w:rPr>
              <w:color w:val="000000" w:themeColor="text1"/>
              <w:sz w:val="14"/>
              <w:szCs w:val="14"/>
            </w:rPr>
            <w:t>Author</w:t>
          </w:r>
        </w:p>
      </w:tc>
      <w:sdt>
        <w:sdtPr>
          <w:rPr>
            <w:color w:val="000000" w:themeColor="text1"/>
            <w:sz w:val="14"/>
            <w:szCs w:val="14"/>
          </w:rPr>
          <w:alias w:val="Policy Author"/>
          <w:tag w:val="PolicyOwner"/>
          <w:id w:val="-1975050447"/>
          <w:placeholder>
            <w:docPart w:val="CDFE7A730DFD45B78AE8FBFF881CDE4B"/>
          </w:placeholder>
          <w:dataBinding w:prefixMappings="xmlns:ns0='http://schemas.microsoft.com/office/2006/metadata/properties' xmlns:ns1='http://www.w3.org/2001/XMLSchema-instance' xmlns:ns2='http://schemas.microsoft.com/office/infopath/2007/PartnerControls' xmlns:ns3='92f28317-c9dc-47be-8a86-46344955e8c4' " w:xpath="/ns0:properties[1]/documentManagement[1]/ns3:PolicyOwner[1]" w:storeItemID="{B4B94F94-CC6B-4DA5-A004-41B8AFEB5DAC}"/>
          <w:text/>
        </w:sdtPr>
        <w:sdtEndPr/>
        <w:sdtContent>
          <w:tc>
            <w:tcPr>
              <w:tcW w:w="1891" w:type="dxa"/>
            </w:tcPr>
            <w:p w14:paraId="7A8F6881" w14:textId="6D23D147" w:rsidR="001F6B2D" w:rsidRPr="004D24A2" w:rsidRDefault="001F6B2D" w:rsidP="001F6B2D">
              <w:pPr>
                <w:spacing w:line="259" w:lineRule="auto"/>
                <w:jc w:val="center"/>
                <w:rPr>
                  <w:color w:val="000000" w:themeColor="text1"/>
                  <w:sz w:val="14"/>
                  <w:szCs w:val="14"/>
                </w:rPr>
              </w:pPr>
              <w:r>
                <w:rPr>
                  <w:color w:val="000000" w:themeColor="text1"/>
                  <w:sz w:val="14"/>
                  <w:szCs w:val="14"/>
                </w:rPr>
                <w:t>Manager WHS</w:t>
              </w:r>
            </w:p>
          </w:tc>
        </w:sdtContent>
      </w:sdt>
      <w:tc>
        <w:tcPr>
          <w:tcW w:w="1559" w:type="dxa"/>
        </w:tcPr>
        <w:p w14:paraId="6AA90D54" w14:textId="77777777" w:rsidR="001F6B2D" w:rsidRPr="004D24A2" w:rsidRDefault="001F6B2D" w:rsidP="001F6B2D">
          <w:pPr>
            <w:spacing w:line="259" w:lineRule="auto"/>
            <w:jc w:val="center"/>
            <w:rPr>
              <w:color w:val="000000" w:themeColor="text1"/>
              <w:sz w:val="14"/>
              <w:szCs w:val="14"/>
            </w:rPr>
          </w:pPr>
          <w:r w:rsidRPr="004D24A2">
            <w:rPr>
              <w:color w:val="000000" w:themeColor="text1"/>
              <w:sz w:val="14"/>
              <w:szCs w:val="14"/>
            </w:rPr>
            <w:t>Next Review Date</w:t>
          </w:r>
        </w:p>
      </w:tc>
      <w:sdt>
        <w:sdtPr>
          <w:rPr>
            <w:color w:val="000000" w:themeColor="text1"/>
            <w:sz w:val="14"/>
            <w:szCs w:val="14"/>
          </w:rPr>
          <w:alias w:val="Review Date"/>
          <w:tag w:val="ReviewDate"/>
          <w:id w:val="527074816"/>
          <w:placeholder>
            <w:docPart w:val="382875F8118345709641E2474A204C5C"/>
          </w:placeholder>
          <w:dataBinding w:prefixMappings="xmlns:ns0='http://schemas.microsoft.com/office/2006/metadata/properties' xmlns:ns1='http://www.w3.org/2001/XMLSchema-instance' xmlns:ns2='http://schemas.microsoft.com/office/infopath/2007/PartnerControls' xmlns:ns3='92f28317-c9dc-47be-8a86-46344955e8c4' " w:xpath="/ns0:properties[1]/documentManagement[1]/ns3:ReviewDate[1]" w:storeItemID="{B4B94F94-CC6B-4DA5-A004-41B8AFEB5DAC}"/>
          <w:date w:fullDate="2022-06-20T00:00:00Z">
            <w:dateFormat w:val="d/MM/yyyy"/>
            <w:lid w:val="en-AU"/>
            <w:storeMappedDataAs w:val="dateTime"/>
            <w:calendar w:val="gregorian"/>
          </w:date>
        </w:sdtPr>
        <w:sdtEndPr/>
        <w:sdtContent>
          <w:tc>
            <w:tcPr>
              <w:tcW w:w="2126" w:type="dxa"/>
              <w:gridSpan w:val="3"/>
            </w:tcPr>
            <w:p w14:paraId="72714214" w14:textId="0519C308" w:rsidR="001F6B2D" w:rsidRPr="004D24A2" w:rsidRDefault="00473E83" w:rsidP="001F6B2D">
              <w:pPr>
                <w:spacing w:line="259" w:lineRule="auto"/>
                <w:jc w:val="center"/>
                <w:rPr>
                  <w:color w:val="000000" w:themeColor="text1"/>
                  <w:sz w:val="14"/>
                  <w:szCs w:val="14"/>
                </w:rPr>
              </w:pPr>
              <w:r>
                <w:rPr>
                  <w:color w:val="000000" w:themeColor="text1"/>
                  <w:sz w:val="14"/>
                  <w:szCs w:val="14"/>
                </w:rPr>
                <w:t>20/06/2022</w:t>
              </w:r>
            </w:p>
          </w:tc>
        </w:sdtContent>
      </w:sdt>
      <w:tc>
        <w:tcPr>
          <w:tcW w:w="2078" w:type="dxa"/>
          <w:vMerge/>
          <w:vAlign w:val="center"/>
        </w:tcPr>
        <w:p w14:paraId="7E00EF0D" w14:textId="77777777" w:rsidR="001F6B2D" w:rsidRPr="00FA32CF" w:rsidRDefault="001F6B2D" w:rsidP="001F6B2D">
          <w:pPr>
            <w:jc w:val="center"/>
          </w:pPr>
        </w:p>
      </w:tc>
    </w:tr>
    <w:tr w:rsidR="001F6B2D" w:rsidRPr="00FA32CF" w14:paraId="02932EA2" w14:textId="77777777" w:rsidTr="00D100EC">
      <w:trPr>
        <w:trHeight w:val="401"/>
        <w:jc w:val="center"/>
      </w:trPr>
      <w:tc>
        <w:tcPr>
          <w:tcW w:w="11047" w:type="dxa"/>
          <w:gridSpan w:val="9"/>
          <w:tcBorders>
            <w:top w:val="single" w:sz="4" w:space="0" w:color="auto"/>
            <w:left w:val="single" w:sz="4" w:space="0" w:color="auto"/>
            <w:bottom w:val="single" w:sz="4" w:space="0" w:color="auto"/>
            <w:right w:val="single" w:sz="4" w:space="0" w:color="auto"/>
          </w:tcBorders>
        </w:tcPr>
        <w:p w14:paraId="1512855E" w14:textId="2F1DE18E" w:rsidR="001F6B2D" w:rsidRPr="004D24A2" w:rsidRDefault="00B31ED5" w:rsidP="001F6B2D">
          <w:pPr>
            <w:jc w:val="center"/>
            <w:rPr>
              <w:b/>
              <w:color w:val="000000" w:themeColor="text1"/>
              <w:sz w:val="28"/>
              <w:szCs w:val="28"/>
            </w:rPr>
          </w:pPr>
          <w:sdt>
            <w:sdtPr>
              <w:rPr>
                <w:b/>
                <w:color w:val="000000" w:themeColor="text1"/>
                <w:sz w:val="28"/>
                <w:szCs w:val="28"/>
              </w:rPr>
              <w:alias w:val="Title"/>
              <w:tag w:val=""/>
              <w:id w:val="1268960613"/>
              <w:placeholder>
                <w:docPart w:val="3AB3AE2E8BED43E5A1DDA47C5718118C"/>
              </w:placeholder>
              <w:dataBinding w:prefixMappings="xmlns:ns0='http://purl.org/dc/elements/1.1/' xmlns:ns1='http://schemas.openxmlformats.org/package/2006/metadata/core-properties' " w:xpath="/ns1:coreProperties[1]/ns0:title[1]" w:storeItemID="{6C3C8BC8-F283-45AE-878A-BAB7291924A1}"/>
              <w:text/>
            </w:sdtPr>
            <w:sdtEndPr/>
            <w:sdtContent>
              <w:r w:rsidR="00473E83">
                <w:rPr>
                  <w:b/>
                  <w:color w:val="000000" w:themeColor="text1"/>
                  <w:sz w:val="28"/>
                  <w:szCs w:val="28"/>
                </w:rPr>
                <w:t>Rap</w:t>
              </w:r>
              <w:r w:rsidR="003544B1">
                <w:rPr>
                  <w:b/>
                  <w:color w:val="000000" w:themeColor="text1"/>
                  <w:sz w:val="28"/>
                  <w:szCs w:val="28"/>
                </w:rPr>
                <w:t>id Antigen Testing SOP</w:t>
              </w:r>
            </w:sdtContent>
          </w:sdt>
        </w:p>
      </w:tc>
    </w:tr>
  </w:tbl>
  <w:p w14:paraId="4A93EDEA" w14:textId="77777777" w:rsidR="00F8256B" w:rsidRDefault="00F82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1637"/>
    <w:multiLevelType w:val="hybridMultilevel"/>
    <w:tmpl w:val="BC9AEC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98016EF"/>
    <w:multiLevelType w:val="multilevel"/>
    <w:tmpl w:val="1850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6D7364"/>
    <w:multiLevelType w:val="hybridMultilevel"/>
    <w:tmpl w:val="496416EE"/>
    <w:lvl w:ilvl="0" w:tplc="5F521F82">
      <w:start w:val="1"/>
      <w:numFmt w:val="decimal"/>
      <w:lvlText w:val="%1.0"/>
      <w:lvlJc w:val="left"/>
      <w:rPr>
        <w:rFonts w:hint="default"/>
      </w:rPr>
    </w:lvl>
    <w:lvl w:ilvl="1" w:tplc="0C090019" w:tentative="1">
      <w:start w:val="1"/>
      <w:numFmt w:val="lowerLetter"/>
      <w:lvlText w:val="%2."/>
      <w:lvlJc w:val="left"/>
      <w:pPr>
        <w:ind w:left="1552" w:hanging="360"/>
      </w:pPr>
    </w:lvl>
    <w:lvl w:ilvl="2" w:tplc="0C09001B" w:tentative="1">
      <w:start w:val="1"/>
      <w:numFmt w:val="lowerRoman"/>
      <w:lvlText w:val="%3."/>
      <w:lvlJc w:val="right"/>
      <w:pPr>
        <w:ind w:left="2272" w:hanging="180"/>
      </w:pPr>
    </w:lvl>
    <w:lvl w:ilvl="3" w:tplc="0C09000F" w:tentative="1">
      <w:start w:val="1"/>
      <w:numFmt w:val="decimal"/>
      <w:lvlText w:val="%4."/>
      <w:lvlJc w:val="left"/>
      <w:pPr>
        <w:ind w:left="2992" w:hanging="360"/>
      </w:pPr>
    </w:lvl>
    <w:lvl w:ilvl="4" w:tplc="0C090019" w:tentative="1">
      <w:start w:val="1"/>
      <w:numFmt w:val="lowerLetter"/>
      <w:lvlText w:val="%5."/>
      <w:lvlJc w:val="left"/>
      <w:pPr>
        <w:ind w:left="3712" w:hanging="360"/>
      </w:pPr>
    </w:lvl>
    <w:lvl w:ilvl="5" w:tplc="0C09001B" w:tentative="1">
      <w:start w:val="1"/>
      <w:numFmt w:val="lowerRoman"/>
      <w:lvlText w:val="%6."/>
      <w:lvlJc w:val="right"/>
      <w:pPr>
        <w:ind w:left="4432" w:hanging="180"/>
      </w:pPr>
    </w:lvl>
    <w:lvl w:ilvl="6" w:tplc="0C09000F" w:tentative="1">
      <w:start w:val="1"/>
      <w:numFmt w:val="decimal"/>
      <w:lvlText w:val="%7."/>
      <w:lvlJc w:val="left"/>
      <w:pPr>
        <w:ind w:left="5152" w:hanging="360"/>
      </w:pPr>
    </w:lvl>
    <w:lvl w:ilvl="7" w:tplc="0C090019" w:tentative="1">
      <w:start w:val="1"/>
      <w:numFmt w:val="lowerLetter"/>
      <w:lvlText w:val="%8."/>
      <w:lvlJc w:val="left"/>
      <w:pPr>
        <w:ind w:left="5872" w:hanging="360"/>
      </w:pPr>
    </w:lvl>
    <w:lvl w:ilvl="8" w:tplc="0C09001B" w:tentative="1">
      <w:start w:val="1"/>
      <w:numFmt w:val="lowerRoman"/>
      <w:lvlText w:val="%9."/>
      <w:lvlJc w:val="right"/>
      <w:pPr>
        <w:ind w:left="6592" w:hanging="180"/>
      </w:pPr>
    </w:lvl>
  </w:abstractNum>
  <w:abstractNum w:abstractNumId="3" w15:restartNumberingAfterBreak="0">
    <w:nsid w:val="12725FA0"/>
    <w:multiLevelType w:val="hybridMultilevel"/>
    <w:tmpl w:val="924621C0"/>
    <w:lvl w:ilvl="0" w:tplc="5F521F82">
      <w:start w:val="1"/>
      <w:numFmt w:val="decimal"/>
      <w:lvlText w:val="%1.0"/>
      <w:lvlJc w:val="left"/>
      <w:pPr>
        <w:ind w:left="832" w:hanging="360"/>
      </w:pPr>
      <w:rPr>
        <w:rFonts w:hint="default"/>
      </w:rPr>
    </w:lvl>
    <w:lvl w:ilvl="1" w:tplc="0C090019" w:tentative="1">
      <w:start w:val="1"/>
      <w:numFmt w:val="lowerLetter"/>
      <w:lvlText w:val="%2."/>
      <w:lvlJc w:val="left"/>
      <w:pPr>
        <w:ind w:left="1552" w:hanging="360"/>
      </w:pPr>
    </w:lvl>
    <w:lvl w:ilvl="2" w:tplc="0C09001B" w:tentative="1">
      <w:start w:val="1"/>
      <w:numFmt w:val="lowerRoman"/>
      <w:lvlText w:val="%3."/>
      <w:lvlJc w:val="right"/>
      <w:pPr>
        <w:ind w:left="2272" w:hanging="180"/>
      </w:pPr>
    </w:lvl>
    <w:lvl w:ilvl="3" w:tplc="0C09000F" w:tentative="1">
      <w:start w:val="1"/>
      <w:numFmt w:val="decimal"/>
      <w:lvlText w:val="%4."/>
      <w:lvlJc w:val="left"/>
      <w:pPr>
        <w:ind w:left="2992" w:hanging="360"/>
      </w:pPr>
    </w:lvl>
    <w:lvl w:ilvl="4" w:tplc="0C090019" w:tentative="1">
      <w:start w:val="1"/>
      <w:numFmt w:val="lowerLetter"/>
      <w:lvlText w:val="%5."/>
      <w:lvlJc w:val="left"/>
      <w:pPr>
        <w:ind w:left="3712" w:hanging="360"/>
      </w:pPr>
    </w:lvl>
    <w:lvl w:ilvl="5" w:tplc="0C09001B" w:tentative="1">
      <w:start w:val="1"/>
      <w:numFmt w:val="lowerRoman"/>
      <w:lvlText w:val="%6."/>
      <w:lvlJc w:val="right"/>
      <w:pPr>
        <w:ind w:left="4432" w:hanging="180"/>
      </w:pPr>
    </w:lvl>
    <w:lvl w:ilvl="6" w:tplc="0C09000F" w:tentative="1">
      <w:start w:val="1"/>
      <w:numFmt w:val="decimal"/>
      <w:lvlText w:val="%7."/>
      <w:lvlJc w:val="left"/>
      <w:pPr>
        <w:ind w:left="5152" w:hanging="360"/>
      </w:pPr>
    </w:lvl>
    <w:lvl w:ilvl="7" w:tplc="0C090019" w:tentative="1">
      <w:start w:val="1"/>
      <w:numFmt w:val="lowerLetter"/>
      <w:lvlText w:val="%8."/>
      <w:lvlJc w:val="left"/>
      <w:pPr>
        <w:ind w:left="5872" w:hanging="360"/>
      </w:pPr>
    </w:lvl>
    <w:lvl w:ilvl="8" w:tplc="0C09001B" w:tentative="1">
      <w:start w:val="1"/>
      <w:numFmt w:val="lowerRoman"/>
      <w:lvlText w:val="%9."/>
      <w:lvlJc w:val="right"/>
      <w:pPr>
        <w:ind w:left="6592" w:hanging="180"/>
      </w:pPr>
    </w:lvl>
  </w:abstractNum>
  <w:abstractNum w:abstractNumId="4" w15:restartNumberingAfterBreak="0">
    <w:nsid w:val="1A1E2EB8"/>
    <w:multiLevelType w:val="hybridMultilevel"/>
    <w:tmpl w:val="8D9C2B94"/>
    <w:lvl w:ilvl="0" w:tplc="6164CE3C">
      <w:numFmt w:val="bullet"/>
      <w:lvlText w:val="-"/>
      <w:lvlJc w:val="left"/>
      <w:pPr>
        <w:ind w:left="720" w:hanging="360"/>
      </w:pPr>
      <w:rPr>
        <w:rFonts w:ascii="Century Gothic" w:eastAsia="Century Gothic" w:hAnsi="Century Gothic" w:cs="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013367"/>
    <w:multiLevelType w:val="hybridMultilevel"/>
    <w:tmpl w:val="4E5480C8"/>
    <w:lvl w:ilvl="0" w:tplc="E3CEFED8">
      <w:numFmt w:val="bullet"/>
      <w:lvlText w:val=""/>
      <w:lvlJc w:val="left"/>
      <w:pPr>
        <w:ind w:left="833" w:hanging="360"/>
      </w:pPr>
      <w:rPr>
        <w:rFonts w:ascii="Symbol" w:eastAsia="Symbol" w:hAnsi="Symbol" w:cs="Symbol" w:hint="default"/>
        <w:w w:val="100"/>
        <w:sz w:val="22"/>
        <w:szCs w:val="22"/>
        <w:lang w:val="en-AU" w:eastAsia="en-US" w:bidi="ar-SA"/>
      </w:rPr>
    </w:lvl>
    <w:lvl w:ilvl="1" w:tplc="58BEFA68">
      <w:numFmt w:val="bullet"/>
      <w:lvlText w:val="•"/>
      <w:lvlJc w:val="left"/>
      <w:pPr>
        <w:ind w:left="1784" w:hanging="360"/>
      </w:pPr>
      <w:rPr>
        <w:rFonts w:hint="default"/>
        <w:lang w:val="en-AU" w:eastAsia="en-US" w:bidi="ar-SA"/>
      </w:rPr>
    </w:lvl>
    <w:lvl w:ilvl="2" w:tplc="1DA24962">
      <w:numFmt w:val="bullet"/>
      <w:lvlText w:val="•"/>
      <w:lvlJc w:val="left"/>
      <w:pPr>
        <w:ind w:left="2729" w:hanging="360"/>
      </w:pPr>
      <w:rPr>
        <w:rFonts w:hint="default"/>
        <w:lang w:val="en-AU" w:eastAsia="en-US" w:bidi="ar-SA"/>
      </w:rPr>
    </w:lvl>
    <w:lvl w:ilvl="3" w:tplc="90B84E0A">
      <w:numFmt w:val="bullet"/>
      <w:lvlText w:val="•"/>
      <w:lvlJc w:val="left"/>
      <w:pPr>
        <w:ind w:left="3673" w:hanging="360"/>
      </w:pPr>
      <w:rPr>
        <w:rFonts w:hint="default"/>
        <w:lang w:val="en-AU" w:eastAsia="en-US" w:bidi="ar-SA"/>
      </w:rPr>
    </w:lvl>
    <w:lvl w:ilvl="4" w:tplc="269A5CA6">
      <w:numFmt w:val="bullet"/>
      <w:lvlText w:val="•"/>
      <w:lvlJc w:val="left"/>
      <w:pPr>
        <w:ind w:left="4618" w:hanging="360"/>
      </w:pPr>
      <w:rPr>
        <w:rFonts w:hint="default"/>
        <w:lang w:val="en-AU" w:eastAsia="en-US" w:bidi="ar-SA"/>
      </w:rPr>
    </w:lvl>
    <w:lvl w:ilvl="5" w:tplc="BBB0C6F6">
      <w:numFmt w:val="bullet"/>
      <w:lvlText w:val="•"/>
      <w:lvlJc w:val="left"/>
      <w:pPr>
        <w:ind w:left="5563" w:hanging="360"/>
      </w:pPr>
      <w:rPr>
        <w:rFonts w:hint="default"/>
        <w:lang w:val="en-AU" w:eastAsia="en-US" w:bidi="ar-SA"/>
      </w:rPr>
    </w:lvl>
    <w:lvl w:ilvl="6" w:tplc="61EABD3E">
      <w:numFmt w:val="bullet"/>
      <w:lvlText w:val="•"/>
      <w:lvlJc w:val="left"/>
      <w:pPr>
        <w:ind w:left="6507" w:hanging="360"/>
      </w:pPr>
      <w:rPr>
        <w:rFonts w:hint="default"/>
        <w:lang w:val="en-AU" w:eastAsia="en-US" w:bidi="ar-SA"/>
      </w:rPr>
    </w:lvl>
    <w:lvl w:ilvl="7" w:tplc="66427840">
      <w:numFmt w:val="bullet"/>
      <w:lvlText w:val="•"/>
      <w:lvlJc w:val="left"/>
      <w:pPr>
        <w:ind w:left="7452" w:hanging="360"/>
      </w:pPr>
      <w:rPr>
        <w:rFonts w:hint="default"/>
        <w:lang w:val="en-AU" w:eastAsia="en-US" w:bidi="ar-SA"/>
      </w:rPr>
    </w:lvl>
    <w:lvl w:ilvl="8" w:tplc="B0E27742">
      <w:numFmt w:val="bullet"/>
      <w:lvlText w:val="•"/>
      <w:lvlJc w:val="left"/>
      <w:pPr>
        <w:ind w:left="8397" w:hanging="360"/>
      </w:pPr>
      <w:rPr>
        <w:rFonts w:hint="default"/>
        <w:lang w:val="en-AU" w:eastAsia="en-US" w:bidi="ar-SA"/>
      </w:rPr>
    </w:lvl>
  </w:abstractNum>
  <w:abstractNum w:abstractNumId="6" w15:restartNumberingAfterBreak="0">
    <w:nsid w:val="4B1D5884"/>
    <w:multiLevelType w:val="hybridMultilevel"/>
    <w:tmpl w:val="16704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9517E1"/>
    <w:multiLevelType w:val="hybridMultilevel"/>
    <w:tmpl w:val="A23A34DA"/>
    <w:lvl w:ilvl="0" w:tplc="5F521F82">
      <w:start w:val="1"/>
      <w:numFmt w:val="decimal"/>
      <w:lvlText w:val="%1.0"/>
      <w:lvlJc w:val="left"/>
      <w:pPr>
        <w:ind w:left="832" w:hanging="360"/>
      </w:pPr>
      <w:rPr>
        <w:rFonts w:hint="default"/>
      </w:rPr>
    </w:lvl>
    <w:lvl w:ilvl="1" w:tplc="0C090019" w:tentative="1">
      <w:start w:val="1"/>
      <w:numFmt w:val="lowerLetter"/>
      <w:lvlText w:val="%2."/>
      <w:lvlJc w:val="left"/>
      <w:pPr>
        <w:ind w:left="1552" w:hanging="360"/>
      </w:pPr>
    </w:lvl>
    <w:lvl w:ilvl="2" w:tplc="0C09001B" w:tentative="1">
      <w:start w:val="1"/>
      <w:numFmt w:val="lowerRoman"/>
      <w:lvlText w:val="%3."/>
      <w:lvlJc w:val="right"/>
      <w:pPr>
        <w:ind w:left="2272" w:hanging="180"/>
      </w:pPr>
    </w:lvl>
    <w:lvl w:ilvl="3" w:tplc="0C09000F" w:tentative="1">
      <w:start w:val="1"/>
      <w:numFmt w:val="decimal"/>
      <w:lvlText w:val="%4."/>
      <w:lvlJc w:val="left"/>
      <w:pPr>
        <w:ind w:left="2992" w:hanging="360"/>
      </w:pPr>
    </w:lvl>
    <w:lvl w:ilvl="4" w:tplc="0C090019" w:tentative="1">
      <w:start w:val="1"/>
      <w:numFmt w:val="lowerLetter"/>
      <w:lvlText w:val="%5."/>
      <w:lvlJc w:val="left"/>
      <w:pPr>
        <w:ind w:left="3712" w:hanging="360"/>
      </w:pPr>
    </w:lvl>
    <w:lvl w:ilvl="5" w:tplc="0C09001B" w:tentative="1">
      <w:start w:val="1"/>
      <w:numFmt w:val="lowerRoman"/>
      <w:lvlText w:val="%6."/>
      <w:lvlJc w:val="right"/>
      <w:pPr>
        <w:ind w:left="4432" w:hanging="180"/>
      </w:pPr>
    </w:lvl>
    <w:lvl w:ilvl="6" w:tplc="0C09000F" w:tentative="1">
      <w:start w:val="1"/>
      <w:numFmt w:val="decimal"/>
      <w:lvlText w:val="%7."/>
      <w:lvlJc w:val="left"/>
      <w:pPr>
        <w:ind w:left="5152" w:hanging="360"/>
      </w:pPr>
    </w:lvl>
    <w:lvl w:ilvl="7" w:tplc="0C090019" w:tentative="1">
      <w:start w:val="1"/>
      <w:numFmt w:val="lowerLetter"/>
      <w:lvlText w:val="%8."/>
      <w:lvlJc w:val="left"/>
      <w:pPr>
        <w:ind w:left="5872" w:hanging="360"/>
      </w:pPr>
    </w:lvl>
    <w:lvl w:ilvl="8" w:tplc="0C09001B" w:tentative="1">
      <w:start w:val="1"/>
      <w:numFmt w:val="lowerRoman"/>
      <w:lvlText w:val="%9."/>
      <w:lvlJc w:val="right"/>
      <w:pPr>
        <w:ind w:left="6592" w:hanging="180"/>
      </w:pPr>
    </w:lvl>
  </w:abstractNum>
  <w:abstractNum w:abstractNumId="8" w15:restartNumberingAfterBreak="0">
    <w:nsid w:val="4E8B732B"/>
    <w:multiLevelType w:val="hybridMultilevel"/>
    <w:tmpl w:val="3FD6624C"/>
    <w:lvl w:ilvl="0" w:tplc="BE987E2E">
      <w:start w:val="1"/>
      <w:numFmt w:val="bullet"/>
      <w:lvlText w:val="-"/>
      <w:lvlJc w:val="left"/>
      <w:pPr>
        <w:ind w:left="720" w:hanging="360"/>
      </w:pPr>
      <w:rPr>
        <w:rFonts w:ascii="Century Gothic" w:eastAsia="Century Gothic" w:hAnsi="Century Gothic" w:cs="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2F2354"/>
    <w:multiLevelType w:val="hybridMultilevel"/>
    <w:tmpl w:val="0200012E"/>
    <w:lvl w:ilvl="0" w:tplc="F40040A2">
      <w:start w:val="1"/>
      <w:numFmt w:val="bullet"/>
      <w:lvlText w:val="-"/>
      <w:lvlJc w:val="left"/>
      <w:pPr>
        <w:ind w:left="720" w:hanging="360"/>
      </w:pPr>
      <w:rPr>
        <w:rFonts w:ascii="Century Gothic" w:eastAsia="Century Gothic" w:hAnsi="Century Gothic" w:cs="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3D5F9D"/>
    <w:multiLevelType w:val="hybridMultilevel"/>
    <w:tmpl w:val="B4247D88"/>
    <w:lvl w:ilvl="0" w:tplc="0C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B403A8F"/>
    <w:multiLevelType w:val="hybridMultilevel"/>
    <w:tmpl w:val="9CCCB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943B40"/>
    <w:multiLevelType w:val="hybridMultilevel"/>
    <w:tmpl w:val="9F3E8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ED0AAE"/>
    <w:multiLevelType w:val="hybridMultilevel"/>
    <w:tmpl w:val="BA6EB5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AD313C"/>
    <w:multiLevelType w:val="hybridMultilevel"/>
    <w:tmpl w:val="002CF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9"/>
  </w:num>
  <w:num w:numId="5">
    <w:abstractNumId w:val="10"/>
  </w:num>
  <w:num w:numId="6">
    <w:abstractNumId w:val="13"/>
  </w:num>
  <w:num w:numId="7">
    <w:abstractNumId w:val="14"/>
  </w:num>
  <w:num w:numId="8">
    <w:abstractNumId w:val="0"/>
  </w:num>
  <w:num w:numId="9">
    <w:abstractNumId w:val="4"/>
  </w:num>
  <w:num w:numId="10">
    <w:abstractNumId w:val="12"/>
  </w:num>
  <w:num w:numId="11">
    <w:abstractNumId w:val="1"/>
  </w:num>
  <w:num w:numId="12">
    <w:abstractNumId w:val="2"/>
  </w:num>
  <w:num w:numId="13">
    <w:abstractNumId w:val="3"/>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7C9"/>
    <w:rsid w:val="0000064D"/>
    <w:rsid w:val="0003198C"/>
    <w:rsid w:val="00031EA4"/>
    <w:rsid w:val="00070D21"/>
    <w:rsid w:val="00072528"/>
    <w:rsid w:val="00072B80"/>
    <w:rsid w:val="00086531"/>
    <w:rsid w:val="000905F5"/>
    <w:rsid w:val="000B62F3"/>
    <w:rsid w:val="000B71DA"/>
    <w:rsid w:val="000D0548"/>
    <w:rsid w:val="000D4788"/>
    <w:rsid w:val="000E0C3D"/>
    <w:rsid w:val="000F0BA8"/>
    <w:rsid w:val="00122D9E"/>
    <w:rsid w:val="00162A58"/>
    <w:rsid w:val="001639CE"/>
    <w:rsid w:val="00182773"/>
    <w:rsid w:val="001A4FFB"/>
    <w:rsid w:val="001B3FF7"/>
    <w:rsid w:val="001B4430"/>
    <w:rsid w:val="001C0DDB"/>
    <w:rsid w:val="001D4D4A"/>
    <w:rsid w:val="001E4A14"/>
    <w:rsid w:val="001F610A"/>
    <w:rsid w:val="001F6B2D"/>
    <w:rsid w:val="00204968"/>
    <w:rsid w:val="00207E90"/>
    <w:rsid w:val="00211CB6"/>
    <w:rsid w:val="0022433F"/>
    <w:rsid w:val="002362E1"/>
    <w:rsid w:val="002647B2"/>
    <w:rsid w:val="00273EE7"/>
    <w:rsid w:val="00274B98"/>
    <w:rsid w:val="0028506E"/>
    <w:rsid w:val="002850EB"/>
    <w:rsid w:val="002A53B9"/>
    <w:rsid w:val="002B01F9"/>
    <w:rsid w:val="002B48C5"/>
    <w:rsid w:val="002C1682"/>
    <w:rsid w:val="002C483A"/>
    <w:rsid w:val="002C5D92"/>
    <w:rsid w:val="002D27E6"/>
    <w:rsid w:val="00300CD8"/>
    <w:rsid w:val="00307457"/>
    <w:rsid w:val="003156D8"/>
    <w:rsid w:val="003234AD"/>
    <w:rsid w:val="00333CE8"/>
    <w:rsid w:val="00336A10"/>
    <w:rsid w:val="0034251D"/>
    <w:rsid w:val="003505A1"/>
    <w:rsid w:val="003544B1"/>
    <w:rsid w:val="003704C2"/>
    <w:rsid w:val="00380447"/>
    <w:rsid w:val="003E30AE"/>
    <w:rsid w:val="003E57A0"/>
    <w:rsid w:val="00403720"/>
    <w:rsid w:val="004042CD"/>
    <w:rsid w:val="00405D4D"/>
    <w:rsid w:val="0042497B"/>
    <w:rsid w:val="004310CE"/>
    <w:rsid w:val="0046701A"/>
    <w:rsid w:val="0047206D"/>
    <w:rsid w:val="00473E83"/>
    <w:rsid w:val="00494DAA"/>
    <w:rsid w:val="00496414"/>
    <w:rsid w:val="004E6000"/>
    <w:rsid w:val="00534396"/>
    <w:rsid w:val="0055159C"/>
    <w:rsid w:val="00557C3C"/>
    <w:rsid w:val="0057471F"/>
    <w:rsid w:val="005751DA"/>
    <w:rsid w:val="00581CC6"/>
    <w:rsid w:val="00611E00"/>
    <w:rsid w:val="00617A1E"/>
    <w:rsid w:val="006342CC"/>
    <w:rsid w:val="006717D3"/>
    <w:rsid w:val="00674217"/>
    <w:rsid w:val="00691F48"/>
    <w:rsid w:val="006A325D"/>
    <w:rsid w:val="006A3DE2"/>
    <w:rsid w:val="006D1EF0"/>
    <w:rsid w:val="006F22DB"/>
    <w:rsid w:val="006F3C17"/>
    <w:rsid w:val="007212F1"/>
    <w:rsid w:val="007256B1"/>
    <w:rsid w:val="00727EDF"/>
    <w:rsid w:val="00747674"/>
    <w:rsid w:val="00751ADE"/>
    <w:rsid w:val="00752AD0"/>
    <w:rsid w:val="00752C57"/>
    <w:rsid w:val="00775BF9"/>
    <w:rsid w:val="00776236"/>
    <w:rsid w:val="00776B8C"/>
    <w:rsid w:val="007912AD"/>
    <w:rsid w:val="007960A6"/>
    <w:rsid w:val="007A113B"/>
    <w:rsid w:val="007B2A99"/>
    <w:rsid w:val="007B5E88"/>
    <w:rsid w:val="007C6B71"/>
    <w:rsid w:val="007F2A6A"/>
    <w:rsid w:val="007F6376"/>
    <w:rsid w:val="00802EC7"/>
    <w:rsid w:val="00813DC6"/>
    <w:rsid w:val="0082795D"/>
    <w:rsid w:val="008350E5"/>
    <w:rsid w:val="00840278"/>
    <w:rsid w:val="00846FE2"/>
    <w:rsid w:val="00856A62"/>
    <w:rsid w:val="008613E7"/>
    <w:rsid w:val="00884430"/>
    <w:rsid w:val="0089429A"/>
    <w:rsid w:val="008A39E5"/>
    <w:rsid w:val="008C051E"/>
    <w:rsid w:val="008C5903"/>
    <w:rsid w:val="008E2358"/>
    <w:rsid w:val="00920C03"/>
    <w:rsid w:val="00926B6F"/>
    <w:rsid w:val="00931401"/>
    <w:rsid w:val="00950EF9"/>
    <w:rsid w:val="0096079A"/>
    <w:rsid w:val="00962A5F"/>
    <w:rsid w:val="00966108"/>
    <w:rsid w:val="009815A6"/>
    <w:rsid w:val="00985BD9"/>
    <w:rsid w:val="00986793"/>
    <w:rsid w:val="00992845"/>
    <w:rsid w:val="009A6119"/>
    <w:rsid w:val="009B1C55"/>
    <w:rsid w:val="009C7824"/>
    <w:rsid w:val="009D2DE8"/>
    <w:rsid w:val="009D35D2"/>
    <w:rsid w:val="009E0126"/>
    <w:rsid w:val="00A01A49"/>
    <w:rsid w:val="00A02415"/>
    <w:rsid w:val="00A14F06"/>
    <w:rsid w:val="00A17283"/>
    <w:rsid w:val="00A22569"/>
    <w:rsid w:val="00A307B0"/>
    <w:rsid w:val="00A47C07"/>
    <w:rsid w:val="00A53CC5"/>
    <w:rsid w:val="00A62634"/>
    <w:rsid w:val="00A7759E"/>
    <w:rsid w:val="00AC1CF5"/>
    <w:rsid w:val="00AF0806"/>
    <w:rsid w:val="00B0678F"/>
    <w:rsid w:val="00B06B3E"/>
    <w:rsid w:val="00B172AA"/>
    <w:rsid w:val="00B2449B"/>
    <w:rsid w:val="00B31ED5"/>
    <w:rsid w:val="00B41E07"/>
    <w:rsid w:val="00B510F6"/>
    <w:rsid w:val="00B6478F"/>
    <w:rsid w:val="00B776DC"/>
    <w:rsid w:val="00B85426"/>
    <w:rsid w:val="00B86A42"/>
    <w:rsid w:val="00BB1C74"/>
    <w:rsid w:val="00BB50EE"/>
    <w:rsid w:val="00BC0928"/>
    <w:rsid w:val="00BC3A84"/>
    <w:rsid w:val="00BE7AB2"/>
    <w:rsid w:val="00C02019"/>
    <w:rsid w:val="00C05121"/>
    <w:rsid w:val="00C15A60"/>
    <w:rsid w:val="00C23484"/>
    <w:rsid w:val="00C322A1"/>
    <w:rsid w:val="00C401C1"/>
    <w:rsid w:val="00C65D86"/>
    <w:rsid w:val="00C76A85"/>
    <w:rsid w:val="00C82A6E"/>
    <w:rsid w:val="00C82E8C"/>
    <w:rsid w:val="00C94491"/>
    <w:rsid w:val="00CA0DAC"/>
    <w:rsid w:val="00CA6801"/>
    <w:rsid w:val="00CB66F7"/>
    <w:rsid w:val="00CD709D"/>
    <w:rsid w:val="00D24041"/>
    <w:rsid w:val="00D42795"/>
    <w:rsid w:val="00D54B22"/>
    <w:rsid w:val="00D567C9"/>
    <w:rsid w:val="00D86C28"/>
    <w:rsid w:val="00DD2466"/>
    <w:rsid w:val="00DE07BC"/>
    <w:rsid w:val="00DE5DB5"/>
    <w:rsid w:val="00DF4397"/>
    <w:rsid w:val="00DF6F6E"/>
    <w:rsid w:val="00E54D31"/>
    <w:rsid w:val="00E65463"/>
    <w:rsid w:val="00E700A3"/>
    <w:rsid w:val="00E75566"/>
    <w:rsid w:val="00E8281E"/>
    <w:rsid w:val="00E83417"/>
    <w:rsid w:val="00E87394"/>
    <w:rsid w:val="00EA055A"/>
    <w:rsid w:val="00EE221B"/>
    <w:rsid w:val="00EF48D5"/>
    <w:rsid w:val="00F0114F"/>
    <w:rsid w:val="00F113E2"/>
    <w:rsid w:val="00F1320E"/>
    <w:rsid w:val="00F33CEF"/>
    <w:rsid w:val="00F51866"/>
    <w:rsid w:val="00F6578E"/>
    <w:rsid w:val="00F8256B"/>
    <w:rsid w:val="00F86B88"/>
    <w:rsid w:val="00FB6852"/>
    <w:rsid w:val="00FD460A"/>
    <w:rsid w:val="00FD638F"/>
    <w:rsid w:val="00FE2F68"/>
    <w:rsid w:val="00FF4B63"/>
    <w:rsid w:val="00FF5F5C"/>
    <w:rsid w:val="00FF72CF"/>
    <w:rsid w:val="00FF7D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B2C5E"/>
  <w15:docId w15:val="{A44EAB52-6A68-4672-9B73-0E5D4A13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n-AU"/>
    </w:rPr>
  </w:style>
  <w:style w:type="paragraph" w:styleId="Heading1">
    <w:name w:val="heading 1"/>
    <w:basedOn w:val="Normal"/>
    <w:uiPriority w:val="9"/>
    <w:qFormat/>
    <w:pPr>
      <w:ind w:left="112"/>
      <w:outlineLvl w:val="0"/>
    </w:pPr>
    <w:rPr>
      <w:b/>
      <w:bCs/>
    </w:rPr>
  </w:style>
  <w:style w:type="paragraph" w:styleId="Heading2">
    <w:name w:val="heading 2"/>
    <w:basedOn w:val="Normal"/>
    <w:next w:val="Normal"/>
    <w:link w:val="Heading2Char"/>
    <w:uiPriority w:val="9"/>
    <w:unhideWhenUsed/>
    <w:qFormat/>
    <w:rsid w:val="002850EB"/>
    <w:pPr>
      <w:keepNext/>
      <w:keepLines/>
      <w:spacing w:before="40"/>
      <w:outlineLvl w:val="1"/>
    </w:pPr>
    <w:rPr>
      <w:rFonts w:eastAsiaTheme="majorEastAsia" w:cstheme="majorBidi"/>
      <w:b/>
      <w:i/>
      <w:szCs w:val="26"/>
    </w:rPr>
  </w:style>
  <w:style w:type="paragraph" w:styleId="Heading5">
    <w:name w:val="heading 5"/>
    <w:basedOn w:val="Normal"/>
    <w:next w:val="Normal"/>
    <w:link w:val="Heading5Char"/>
    <w:uiPriority w:val="9"/>
    <w:semiHidden/>
    <w:unhideWhenUsed/>
    <w:qFormat/>
    <w:rsid w:val="0096079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3"/>
    </w:pPr>
  </w:style>
  <w:style w:type="paragraph" w:styleId="Title">
    <w:name w:val="Title"/>
    <w:basedOn w:val="Normal"/>
    <w:uiPriority w:val="10"/>
    <w:qFormat/>
    <w:pPr>
      <w:spacing w:before="20"/>
      <w:ind w:left="20"/>
    </w:pPr>
    <w:rPr>
      <w:b/>
      <w:bCs/>
      <w:sz w:val="24"/>
      <w:szCs w:val="24"/>
    </w:rPr>
  </w:style>
  <w:style w:type="paragraph" w:styleId="ListParagraph">
    <w:name w:val="List Paragraph"/>
    <w:basedOn w:val="Normal"/>
    <w:uiPriority w:val="34"/>
    <w:qFormat/>
    <w:pPr>
      <w:spacing w:line="269" w:lineRule="exact"/>
      <w:ind w:left="833" w:hanging="361"/>
    </w:pPr>
  </w:style>
  <w:style w:type="paragraph" w:customStyle="1" w:styleId="TableParagraph">
    <w:name w:val="Table Paragraph"/>
    <w:basedOn w:val="Normal"/>
    <w:uiPriority w:val="1"/>
    <w:qFormat/>
  </w:style>
  <w:style w:type="paragraph" w:styleId="Header">
    <w:name w:val="header"/>
    <w:basedOn w:val="Normal"/>
    <w:link w:val="HeaderChar"/>
    <w:unhideWhenUsed/>
    <w:rsid w:val="00F8256B"/>
    <w:pPr>
      <w:tabs>
        <w:tab w:val="center" w:pos="4513"/>
        <w:tab w:val="right" w:pos="9026"/>
      </w:tabs>
    </w:pPr>
  </w:style>
  <w:style w:type="character" w:customStyle="1" w:styleId="HeaderChar">
    <w:name w:val="Header Char"/>
    <w:basedOn w:val="DefaultParagraphFont"/>
    <w:link w:val="Header"/>
    <w:rsid w:val="00F8256B"/>
    <w:rPr>
      <w:rFonts w:ascii="Century Gothic" w:eastAsia="Century Gothic" w:hAnsi="Century Gothic" w:cs="Century Gothic"/>
      <w:lang w:val="en-AU"/>
    </w:rPr>
  </w:style>
  <w:style w:type="paragraph" w:styleId="Footer">
    <w:name w:val="footer"/>
    <w:basedOn w:val="Normal"/>
    <w:link w:val="FooterChar"/>
    <w:unhideWhenUsed/>
    <w:rsid w:val="00F8256B"/>
    <w:pPr>
      <w:tabs>
        <w:tab w:val="center" w:pos="4513"/>
        <w:tab w:val="right" w:pos="9026"/>
      </w:tabs>
    </w:pPr>
  </w:style>
  <w:style w:type="character" w:customStyle="1" w:styleId="FooterChar">
    <w:name w:val="Footer Char"/>
    <w:basedOn w:val="DefaultParagraphFont"/>
    <w:link w:val="Footer"/>
    <w:rsid w:val="00F8256B"/>
    <w:rPr>
      <w:rFonts w:ascii="Century Gothic" w:eastAsia="Century Gothic" w:hAnsi="Century Gothic" w:cs="Century Gothic"/>
      <w:lang w:val="en-AU"/>
    </w:rPr>
  </w:style>
  <w:style w:type="table" w:styleId="TableGrid">
    <w:name w:val="Table Grid"/>
    <w:basedOn w:val="TableNormal"/>
    <w:uiPriority w:val="59"/>
    <w:rsid w:val="001F6B2D"/>
    <w:pPr>
      <w:widowControl/>
      <w:autoSpaceDE/>
      <w:autoSpaceDN/>
    </w:pPr>
    <w:rPr>
      <w:rFonts w:ascii="Cambria" w:eastAsia="Cambria" w:hAnsi="Cambria" w:cs="Times New Roman"/>
      <w:sz w:val="20"/>
      <w:szCs w:val="20"/>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F6B2D"/>
    <w:rPr>
      <w:color w:val="808080"/>
    </w:rPr>
  </w:style>
  <w:style w:type="character" w:customStyle="1" w:styleId="legend-text">
    <w:name w:val="legend-text"/>
    <w:basedOn w:val="DefaultParagraphFont"/>
    <w:rsid w:val="00E8281E"/>
  </w:style>
  <w:style w:type="character" w:styleId="Hyperlink">
    <w:name w:val="Hyperlink"/>
    <w:basedOn w:val="DefaultParagraphFont"/>
    <w:uiPriority w:val="99"/>
    <w:unhideWhenUsed/>
    <w:rsid w:val="007B5E88"/>
    <w:rPr>
      <w:color w:val="0000FF" w:themeColor="hyperlink"/>
      <w:u w:val="single"/>
    </w:rPr>
  </w:style>
  <w:style w:type="character" w:styleId="UnresolvedMention">
    <w:name w:val="Unresolved Mention"/>
    <w:basedOn w:val="DefaultParagraphFont"/>
    <w:uiPriority w:val="99"/>
    <w:semiHidden/>
    <w:unhideWhenUsed/>
    <w:rsid w:val="007B5E88"/>
    <w:rPr>
      <w:color w:val="605E5C"/>
      <w:shd w:val="clear" w:color="auto" w:fill="E1DFDD"/>
    </w:rPr>
  </w:style>
  <w:style w:type="character" w:styleId="FollowedHyperlink">
    <w:name w:val="FollowedHyperlink"/>
    <w:basedOn w:val="DefaultParagraphFont"/>
    <w:uiPriority w:val="99"/>
    <w:semiHidden/>
    <w:unhideWhenUsed/>
    <w:rsid w:val="009D35D2"/>
    <w:rPr>
      <w:color w:val="800080" w:themeColor="followedHyperlink"/>
      <w:u w:val="single"/>
    </w:rPr>
  </w:style>
  <w:style w:type="paragraph" w:styleId="Revision">
    <w:name w:val="Revision"/>
    <w:hidden/>
    <w:uiPriority w:val="99"/>
    <w:semiHidden/>
    <w:rsid w:val="00FD638F"/>
    <w:pPr>
      <w:widowControl/>
      <w:autoSpaceDE/>
      <w:autoSpaceDN/>
    </w:pPr>
    <w:rPr>
      <w:rFonts w:ascii="Century Gothic" w:eastAsia="Century Gothic" w:hAnsi="Century Gothic" w:cs="Century Gothic"/>
      <w:lang w:val="en-AU"/>
    </w:rPr>
  </w:style>
  <w:style w:type="paragraph" w:customStyle="1" w:styleId="paragraph">
    <w:name w:val="paragraph"/>
    <w:basedOn w:val="Normal"/>
    <w:rsid w:val="00B85426"/>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B85426"/>
  </w:style>
  <w:style w:type="character" w:customStyle="1" w:styleId="Heading2Char">
    <w:name w:val="Heading 2 Char"/>
    <w:basedOn w:val="DefaultParagraphFont"/>
    <w:link w:val="Heading2"/>
    <w:uiPriority w:val="9"/>
    <w:rsid w:val="002850EB"/>
    <w:rPr>
      <w:rFonts w:ascii="Century Gothic" w:eastAsiaTheme="majorEastAsia" w:hAnsi="Century Gothic" w:cstheme="majorBidi"/>
      <w:b/>
      <w:i/>
      <w:szCs w:val="26"/>
      <w:lang w:val="en-AU"/>
    </w:rPr>
  </w:style>
  <w:style w:type="character" w:customStyle="1" w:styleId="Heading5Char">
    <w:name w:val="Heading 5 Char"/>
    <w:basedOn w:val="DefaultParagraphFont"/>
    <w:link w:val="Heading5"/>
    <w:uiPriority w:val="9"/>
    <w:semiHidden/>
    <w:rsid w:val="0096079A"/>
    <w:rPr>
      <w:rFonts w:asciiTheme="majorHAnsi" w:eastAsiaTheme="majorEastAsia" w:hAnsiTheme="majorHAnsi" w:cstheme="majorBidi"/>
      <w:color w:val="365F91" w:themeColor="accent1" w:themeShade="B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forms.office.com/Pages/ResponsePage.aspx?id=tY-XZczTy0i8Bl_9uFzfkqgrkhDm0ttIszuxobJEHxdUN1oxTzYzSEJMQlM2V082NVI3WjExVURNSC4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forms.office.com/Pages/ResponsePage.aspx?id=tY-XZczTy0i8Bl_9uFzfkqgrkhDm0ttIszuxobJEHxdUN1oxTzYzSEJMQlM2V082NVI3WjExVURNSC4u" TargetMode="External"/><Relationship Id="rId2" Type="http://schemas.openxmlformats.org/officeDocument/2006/relationships/customXml" Target="../customXml/item2.xml"/><Relationship Id="rId16" Type="http://schemas.openxmlformats.org/officeDocument/2006/relationships/hyperlink" Target="https://forms.office.com/Pages/ResponsePage.aspx?id=tY-XZczTy0i8Bl_9uFzfkqgrkhDm0ttIszuxobJEHxdUN1oxTzYzSEJMQlM2V082NVI3WjExVURNSC4u" TargetMode="External"/><Relationship Id="rId20" Type="http://schemas.openxmlformats.org/officeDocument/2006/relationships/hyperlink" Target="https://forms.office.com/Pages/ResponsePage.aspx?id=tY-XZczTy0i8Bl_9uFzfkqgrkhDm0ttIszuxobJEHxdUN1oxTzYzSEJMQlM2V082NVI3WjExVURNSC4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sv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anglicareorgau.sharepoint.com/:x:/s/COVID-19Now/EXYZz36SuIRNuwxf7paagZgB229CjR-yCH88HMZrV0I9d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E5BE8B849A44D08289621B3C7F4E22"/>
        <w:category>
          <w:name w:val="General"/>
          <w:gallery w:val="placeholder"/>
        </w:category>
        <w:types>
          <w:type w:val="bbPlcHdr"/>
        </w:types>
        <w:behaviors>
          <w:behavior w:val="content"/>
        </w:behaviors>
        <w:guid w:val="{AB89DBB6-8FE7-4171-A0D2-855D340D948C}"/>
      </w:docPartPr>
      <w:docPartBody>
        <w:p w:rsidR="001C1788" w:rsidRDefault="00F91C2C" w:rsidP="00F91C2C">
          <w:pPr>
            <w:pStyle w:val="1BE5BE8B849A44D08289621B3C7F4E22"/>
          </w:pPr>
          <w:r w:rsidRPr="00DC5B48">
            <w:rPr>
              <w:rStyle w:val="PlaceholderText"/>
            </w:rPr>
            <w:t>[Document ID]</w:t>
          </w:r>
        </w:p>
      </w:docPartBody>
    </w:docPart>
    <w:docPart>
      <w:docPartPr>
        <w:name w:val="73F8A3E04FBE4A9DA5802DFACFFF4699"/>
        <w:category>
          <w:name w:val="General"/>
          <w:gallery w:val="placeholder"/>
        </w:category>
        <w:types>
          <w:type w:val="bbPlcHdr"/>
        </w:types>
        <w:behaviors>
          <w:behavior w:val="content"/>
        </w:behaviors>
        <w:guid w:val="{7D4FAD0B-351B-48DC-8A13-53A226C2CD59}"/>
      </w:docPartPr>
      <w:docPartBody>
        <w:p w:rsidR="001C1788" w:rsidRDefault="00F91C2C" w:rsidP="00F91C2C">
          <w:pPr>
            <w:pStyle w:val="73F8A3E04FBE4A9DA5802DFACFFF4699"/>
          </w:pPr>
          <w:r w:rsidRPr="0036147B">
            <w:rPr>
              <w:rStyle w:val="PlaceholderText"/>
            </w:rPr>
            <w:t>[Program]</w:t>
          </w:r>
        </w:p>
      </w:docPartBody>
    </w:docPart>
    <w:docPart>
      <w:docPartPr>
        <w:name w:val="198985B49F424F8594695877EB358EFA"/>
        <w:category>
          <w:name w:val="General"/>
          <w:gallery w:val="placeholder"/>
        </w:category>
        <w:types>
          <w:type w:val="bbPlcHdr"/>
        </w:types>
        <w:behaviors>
          <w:behavior w:val="content"/>
        </w:behaviors>
        <w:guid w:val="{5A70EEB2-A22E-4B6C-B11A-6B30CDA2C0F9}"/>
      </w:docPartPr>
      <w:docPartBody>
        <w:p w:rsidR="001C1788" w:rsidRDefault="00F91C2C" w:rsidP="00F91C2C">
          <w:pPr>
            <w:pStyle w:val="198985B49F424F8594695877EB358EFA"/>
          </w:pPr>
          <w:r w:rsidRPr="008A3F39">
            <w:rPr>
              <w:rStyle w:val="PlaceholderText"/>
            </w:rPr>
            <w:t>[Last Review Date]</w:t>
          </w:r>
        </w:p>
      </w:docPartBody>
    </w:docPart>
    <w:docPart>
      <w:docPartPr>
        <w:name w:val="25D47F8684A14B8EA9CFC632B827EDE8"/>
        <w:category>
          <w:name w:val="General"/>
          <w:gallery w:val="placeholder"/>
        </w:category>
        <w:types>
          <w:type w:val="bbPlcHdr"/>
        </w:types>
        <w:behaviors>
          <w:behavior w:val="content"/>
        </w:behaviors>
        <w:guid w:val="{6877EDF2-F6FB-46C1-8D2E-0E26B9C734DE}"/>
      </w:docPartPr>
      <w:docPartBody>
        <w:p w:rsidR="001C1788" w:rsidRDefault="00F91C2C" w:rsidP="00F91C2C">
          <w:pPr>
            <w:pStyle w:val="25D47F8684A14B8EA9CFC632B827EDE8"/>
          </w:pPr>
          <w:r w:rsidRPr="00DC5B48">
            <w:rPr>
              <w:rStyle w:val="PlaceholderText"/>
            </w:rPr>
            <w:t>[Document Version]</w:t>
          </w:r>
        </w:p>
      </w:docPartBody>
    </w:docPart>
    <w:docPart>
      <w:docPartPr>
        <w:name w:val="342A8B53B72E4749955CB13C7FABDDE7"/>
        <w:category>
          <w:name w:val="General"/>
          <w:gallery w:val="placeholder"/>
        </w:category>
        <w:types>
          <w:type w:val="bbPlcHdr"/>
        </w:types>
        <w:behaviors>
          <w:behavior w:val="content"/>
        </w:behaviors>
        <w:guid w:val="{AC7C166E-0422-4BFB-B5CC-AD61BF1CF924}"/>
      </w:docPartPr>
      <w:docPartBody>
        <w:p w:rsidR="001C1788" w:rsidRDefault="00F91C2C" w:rsidP="00F91C2C">
          <w:pPr>
            <w:pStyle w:val="342A8B53B72E4749955CB13C7FABDDE7"/>
          </w:pPr>
          <w:r w:rsidRPr="008A3F39">
            <w:rPr>
              <w:rStyle w:val="PlaceholderText"/>
            </w:rPr>
            <w:t>[Approver/s]</w:t>
          </w:r>
        </w:p>
      </w:docPartBody>
    </w:docPart>
    <w:docPart>
      <w:docPartPr>
        <w:name w:val="CDFE7A730DFD45B78AE8FBFF881CDE4B"/>
        <w:category>
          <w:name w:val="General"/>
          <w:gallery w:val="placeholder"/>
        </w:category>
        <w:types>
          <w:type w:val="bbPlcHdr"/>
        </w:types>
        <w:behaviors>
          <w:behavior w:val="content"/>
        </w:behaviors>
        <w:guid w:val="{6397276A-C1AD-4A0C-A409-A0E4F0B4AE18}"/>
      </w:docPartPr>
      <w:docPartBody>
        <w:p w:rsidR="001C1788" w:rsidRDefault="00F91C2C" w:rsidP="00F91C2C">
          <w:pPr>
            <w:pStyle w:val="CDFE7A730DFD45B78AE8FBFF881CDE4B"/>
          </w:pPr>
          <w:r w:rsidRPr="008F2CE2">
            <w:rPr>
              <w:rStyle w:val="PlaceholderText"/>
            </w:rPr>
            <w:t>[Policy Author]</w:t>
          </w:r>
        </w:p>
      </w:docPartBody>
    </w:docPart>
    <w:docPart>
      <w:docPartPr>
        <w:name w:val="382875F8118345709641E2474A204C5C"/>
        <w:category>
          <w:name w:val="General"/>
          <w:gallery w:val="placeholder"/>
        </w:category>
        <w:types>
          <w:type w:val="bbPlcHdr"/>
        </w:types>
        <w:behaviors>
          <w:behavior w:val="content"/>
        </w:behaviors>
        <w:guid w:val="{80758119-FD97-4430-BDD6-5088AAC8225C}"/>
      </w:docPartPr>
      <w:docPartBody>
        <w:p w:rsidR="001C1788" w:rsidRDefault="00F91C2C" w:rsidP="00F91C2C">
          <w:pPr>
            <w:pStyle w:val="382875F8118345709641E2474A204C5C"/>
          </w:pPr>
          <w:r w:rsidRPr="00DC5B48">
            <w:rPr>
              <w:rStyle w:val="PlaceholderText"/>
            </w:rPr>
            <w:t>[Review Date]</w:t>
          </w:r>
        </w:p>
      </w:docPartBody>
    </w:docPart>
    <w:docPart>
      <w:docPartPr>
        <w:name w:val="3AB3AE2E8BED43E5A1DDA47C5718118C"/>
        <w:category>
          <w:name w:val="General"/>
          <w:gallery w:val="placeholder"/>
        </w:category>
        <w:types>
          <w:type w:val="bbPlcHdr"/>
        </w:types>
        <w:behaviors>
          <w:behavior w:val="content"/>
        </w:behaviors>
        <w:guid w:val="{B832E7D5-C3FF-45B2-BEFE-538A9BF5E3EC}"/>
      </w:docPartPr>
      <w:docPartBody>
        <w:p w:rsidR="001C1788" w:rsidRDefault="00F91C2C" w:rsidP="00F91C2C">
          <w:pPr>
            <w:pStyle w:val="3AB3AE2E8BED43E5A1DDA47C5718118C"/>
          </w:pPr>
          <w:r w:rsidRPr="00D73237">
            <w:rPr>
              <w:rStyle w:val="PlaceholderText"/>
            </w:rPr>
            <w:t>[Title]</w:t>
          </w:r>
        </w:p>
      </w:docPartBody>
    </w:docPart>
    <w:docPart>
      <w:docPartPr>
        <w:name w:val="73FED69122C94BFB975CEB88D88E8673"/>
        <w:category>
          <w:name w:val="General"/>
          <w:gallery w:val="placeholder"/>
        </w:category>
        <w:types>
          <w:type w:val="bbPlcHdr"/>
        </w:types>
        <w:behaviors>
          <w:behavior w:val="content"/>
        </w:behaviors>
        <w:guid w:val="{011ABADF-D505-4B26-B8F9-F4289AA7477B}"/>
      </w:docPartPr>
      <w:docPartBody>
        <w:p w:rsidR="001C1788" w:rsidRDefault="00F91C2C" w:rsidP="00F91C2C">
          <w:pPr>
            <w:pStyle w:val="73FED69122C94BFB975CEB88D88E8673"/>
          </w:pPr>
          <w:r w:rsidRPr="00A5292F">
            <w:rPr>
              <w:rStyle w:val="PlaceholderText"/>
            </w:rPr>
            <w:t>[Title]</w:t>
          </w:r>
        </w:p>
      </w:docPartBody>
    </w:docPart>
    <w:docPart>
      <w:docPartPr>
        <w:name w:val="74E24C6AEC004CA180E317D226560D52"/>
        <w:category>
          <w:name w:val="General"/>
          <w:gallery w:val="placeholder"/>
        </w:category>
        <w:types>
          <w:type w:val="bbPlcHdr"/>
        </w:types>
        <w:behaviors>
          <w:behavior w:val="content"/>
        </w:behaviors>
        <w:guid w:val="{22B9AC3E-6B85-480F-A454-4052B459B0E8}"/>
      </w:docPartPr>
      <w:docPartBody>
        <w:p w:rsidR="001C1788" w:rsidRDefault="00F91C2C" w:rsidP="00F91C2C">
          <w:pPr>
            <w:pStyle w:val="74E24C6AEC004CA180E317D226560D52"/>
          </w:pPr>
          <w:r w:rsidRPr="00A5292F">
            <w:rPr>
              <w:rStyle w:val="PlaceholderText"/>
            </w:rPr>
            <w:t>[Document ID]</w:t>
          </w:r>
        </w:p>
      </w:docPartBody>
    </w:docPart>
    <w:docPart>
      <w:docPartPr>
        <w:name w:val="C6FC7D24900A49969EFDAF6A8C966A0A"/>
        <w:category>
          <w:name w:val="General"/>
          <w:gallery w:val="placeholder"/>
        </w:category>
        <w:types>
          <w:type w:val="bbPlcHdr"/>
        </w:types>
        <w:behaviors>
          <w:behavior w:val="content"/>
        </w:behaviors>
        <w:guid w:val="{42F3B292-170B-498E-91EB-2B9FB2D751DE}"/>
      </w:docPartPr>
      <w:docPartBody>
        <w:p w:rsidR="001C1788" w:rsidRDefault="00F91C2C" w:rsidP="00F91C2C">
          <w:pPr>
            <w:pStyle w:val="C6FC7D24900A49969EFDAF6A8C966A0A"/>
          </w:pPr>
          <w:r w:rsidRPr="0036147B">
            <w:rPr>
              <w:rStyle w:val="PlaceholderText"/>
            </w:rPr>
            <w:t>[Program]</w:t>
          </w:r>
        </w:p>
      </w:docPartBody>
    </w:docPart>
    <w:docPart>
      <w:docPartPr>
        <w:name w:val="DDE84AFEA1254908A86B06C52BE69D1E"/>
        <w:category>
          <w:name w:val="General"/>
          <w:gallery w:val="placeholder"/>
        </w:category>
        <w:types>
          <w:type w:val="bbPlcHdr"/>
        </w:types>
        <w:behaviors>
          <w:behavior w:val="content"/>
        </w:behaviors>
        <w:guid w:val="{6F5D9385-873A-46AE-B491-E10704AC2166}"/>
      </w:docPartPr>
      <w:docPartBody>
        <w:p w:rsidR="001C1788" w:rsidRDefault="00F91C2C" w:rsidP="00F91C2C">
          <w:pPr>
            <w:pStyle w:val="DDE84AFEA1254908A86B06C52BE69D1E"/>
          </w:pPr>
          <w:r w:rsidRPr="00A5292F">
            <w:rPr>
              <w:rStyle w:val="PlaceholderText"/>
            </w:rPr>
            <w:t>[Document Version]</w:t>
          </w:r>
        </w:p>
      </w:docPartBody>
    </w:docPart>
    <w:docPart>
      <w:docPartPr>
        <w:name w:val="618EE5BC5C044A11A474F4802FDA63F5"/>
        <w:category>
          <w:name w:val="General"/>
          <w:gallery w:val="placeholder"/>
        </w:category>
        <w:types>
          <w:type w:val="bbPlcHdr"/>
        </w:types>
        <w:behaviors>
          <w:behavior w:val="content"/>
        </w:behaviors>
        <w:guid w:val="{F383DF40-16DA-46C2-BA7B-52B89662955E}"/>
      </w:docPartPr>
      <w:docPartBody>
        <w:p w:rsidR="001C1788" w:rsidRDefault="00F91C2C" w:rsidP="00F91C2C">
          <w:pPr>
            <w:pStyle w:val="618EE5BC5C044A11A474F4802FDA63F5"/>
          </w:pPr>
          <w:r w:rsidRPr="00A5292F">
            <w:rPr>
              <w:rStyle w:val="PlaceholderText"/>
            </w:rPr>
            <w:t>[Next Review Date]</w:t>
          </w:r>
        </w:p>
      </w:docPartBody>
    </w:docPart>
    <w:docPart>
      <w:docPartPr>
        <w:name w:val="B936588CC0394442A082C08FE93897E8"/>
        <w:category>
          <w:name w:val="General"/>
          <w:gallery w:val="placeholder"/>
        </w:category>
        <w:types>
          <w:type w:val="bbPlcHdr"/>
        </w:types>
        <w:behaviors>
          <w:behavior w:val="content"/>
        </w:behaviors>
        <w:guid w:val="{3C6FFD27-C4CE-4C07-B7BE-98CB2AD2755B}"/>
      </w:docPartPr>
      <w:docPartBody>
        <w:p w:rsidR="001C1788" w:rsidRDefault="00F91C2C" w:rsidP="00F91C2C">
          <w:pPr>
            <w:pStyle w:val="B936588CC0394442A082C08FE93897E8"/>
          </w:pPr>
          <w:r w:rsidRPr="00A5292F">
            <w:rPr>
              <w:rStyle w:val="PlaceholderText"/>
            </w:rPr>
            <w:t>[Last Review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2C"/>
    <w:rsid w:val="00190E84"/>
    <w:rsid w:val="001C1788"/>
    <w:rsid w:val="0079453E"/>
    <w:rsid w:val="007E44B5"/>
    <w:rsid w:val="008246B6"/>
    <w:rsid w:val="009C59AC"/>
    <w:rsid w:val="00A323BD"/>
    <w:rsid w:val="00DB23E1"/>
    <w:rsid w:val="00ED0F16"/>
    <w:rsid w:val="00EE3949"/>
    <w:rsid w:val="00EF364A"/>
    <w:rsid w:val="00F91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C2C"/>
    <w:rPr>
      <w:color w:val="808080"/>
    </w:rPr>
  </w:style>
  <w:style w:type="paragraph" w:customStyle="1" w:styleId="1BE5BE8B849A44D08289621B3C7F4E22">
    <w:name w:val="1BE5BE8B849A44D08289621B3C7F4E22"/>
    <w:rsid w:val="00F91C2C"/>
  </w:style>
  <w:style w:type="paragraph" w:customStyle="1" w:styleId="73F8A3E04FBE4A9DA5802DFACFFF4699">
    <w:name w:val="73F8A3E04FBE4A9DA5802DFACFFF4699"/>
    <w:rsid w:val="00F91C2C"/>
  </w:style>
  <w:style w:type="paragraph" w:customStyle="1" w:styleId="198985B49F424F8594695877EB358EFA">
    <w:name w:val="198985B49F424F8594695877EB358EFA"/>
    <w:rsid w:val="00F91C2C"/>
  </w:style>
  <w:style w:type="paragraph" w:customStyle="1" w:styleId="25D47F8684A14B8EA9CFC632B827EDE8">
    <w:name w:val="25D47F8684A14B8EA9CFC632B827EDE8"/>
    <w:rsid w:val="00F91C2C"/>
  </w:style>
  <w:style w:type="paragraph" w:customStyle="1" w:styleId="342A8B53B72E4749955CB13C7FABDDE7">
    <w:name w:val="342A8B53B72E4749955CB13C7FABDDE7"/>
    <w:rsid w:val="00F91C2C"/>
  </w:style>
  <w:style w:type="paragraph" w:customStyle="1" w:styleId="CDFE7A730DFD45B78AE8FBFF881CDE4B">
    <w:name w:val="CDFE7A730DFD45B78AE8FBFF881CDE4B"/>
    <w:rsid w:val="00F91C2C"/>
  </w:style>
  <w:style w:type="paragraph" w:customStyle="1" w:styleId="382875F8118345709641E2474A204C5C">
    <w:name w:val="382875F8118345709641E2474A204C5C"/>
    <w:rsid w:val="00F91C2C"/>
  </w:style>
  <w:style w:type="paragraph" w:customStyle="1" w:styleId="3AB3AE2E8BED43E5A1DDA47C5718118C">
    <w:name w:val="3AB3AE2E8BED43E5A1DDA47C5718118C"/>
    <w:rsid w:val="00F91C2C"/>
  </w:style>
  <w:style w:type="paragraph" w:customStyle="1" w:styleId="73FED69122C94BFB975CEB88D88E8673">
    <w:name w:val="73FED69122C94BFB975CEB88D88E8673"/>
    <w:rsid w:val="00F91C2C"/>
  </w:style>
  <w:style w:type="paragraph" w:customStyle="1" w:styleId="74E24C6AEC004CA180E317D226560D52">
    <w:name w:val="74E24C6AEC004CA180E317D226560D52"/>
    <w:rsid w:val="00F91C2C"/>
  </w:style>
  <w:style w:type="paragraph" w:customStyle="1" w:styleId="C6FC7D24900A49969EFDAF6A8C966A0A">
    <w:name w:val="C6FC7D24900A49969EFDAF6A8C966A0A"/>
    <w:rsid w:val="00F91C2C"/>
  </w:style>
  <w:style w:type="paragraph" w:customStyle="1" w:styleId="DDE84AFEA1254908A86B06C52BE69D1E">
    <w:name w:val="DDE84AFEA1254908A86B06C52BE69D1E"/>
    <w:rsid w:val="00F91C2C"/>
  </w:style>
  <w:style w:type="paragraph" w:customStyle="1" w:styleId="618EE5BC5C044A11A474F4802FDA63F5">
    <w:name w:val="618EE5BC5C044A11A474F4802FDA63F5"/>
    <w:rsid w:val="00F91C2C"/>
  </w:style>
  <w:style w:type="paragraph" w:customStyle="1" w:styleId="B936588CC0394442A082C08FE93897E8">
    <w:name w:val="B936588CC0394442A082C08FE93897E8"/>
    <w:rsid w:val="00F91C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F142332A96DB469C95B50717BEBFA1" ma:contentTypeVersion="10" ma:contentTypeDescription="Create a new document." ma:contentTypeScope="" ma:versionID="a902de8fc5443dbce48bc122f7a35ec3">
  <xsd:schema xmlns:xsd="http://www.w3.org/2001/XMLSchema" xmlns:xs="http://www.w3.org/2001/XMLSchema" xmlns:p="http://schemas.microsoft.com/office/2006/metadata/properties" xmlns:ns2="d30506a3-9895-46fb-9e4d-263b6ef52668" xmlns:ns3="9353c909-7254-4610-a86c-cc0b930c2640" targetNamespace="http://schemas.microsoft.com/office/2006/metadata/properties" ma:root="true" ma:fieldsID="9444e7f4b2e6507cc7a520b3ffe1735a" ns2:_="" ns3:_="">
    <xsd:import namespace="d30506a3-9895-46fb-9e4d-263b6ef52668"/>
    <xsd:import namespace="9353c909-7254-4610-a86c-cc0b930c26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506a3-9895-46fb-9e4d-263b6ef52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53c909-7254-4610-a86c-cc0b930c26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68EFB-04E4-41C4-A6C5-E21141D2C150}">
  <ds:schemaRefs>
    <ds:schemaRef ds:uri="http://schemas.microsoft.com/sharepoint/v3/contenttype/forms"/>
  </ds:schemaRefs>
</ds:datastoreItem>
</file>

<file path=customXml/itemProps2.xml><?xml version="1.0" encoding="utf-8"?>
<ds:datastoreItem xmlns:ds="http://schemas.openxmlformats.org/officeDocument/2006/customXml" ds:itemID="{564F8555-D224-4439-A624-1E4153631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506a3-9895-46fb-9e4d-263b6ef52668"/>
    <ds:schemaRef ds:uri="9353c909-7254-4610-a86c-cc0b930c2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B94F94-CC6B-4DA5-A004-41B8AFEB5D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11</Pages>
  <Words>2770</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Rapid Antigen Testing SOP</vt:lpstr>
    </vt:vector>
  </TitlesOfParts>
  <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Antigen Testing SOP</dc:title>
  <dc:creator>susanw</dc:creator>
  <cp:keywords>OSH</cp:keywords>
  <cp:lastModifiedBy>Daniel Gasper</cp:lastModifiedBy>
  <cp:revision>45</cp:revision>
  <dcterms:created xsi:type="dcterms:W3CDTF">2022-01-25T04:25:00Z</dcterms:created>
  <dcterms:modified xsi:type="dcterms:W3CDTF">2022-02-11T00:02:00Z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2013</vt:lpwstr>
  </property>
  <property fmtid="{D5CDD505-2E9C-101B-9397-08002B2CF9AE}" pid="4" name="LastSaved">
    <vt:filetime>2021-05-05T00:00:00Z</vt:filetime>
  </property>
  <property fmtid="{D5CDD505-2E9C-101B-9397-08002B2CF9AE}" pid="5" name="ContentTypeId">
    <vt:lpwstr>0x010100FFF142332A96DB469C95B50717BEBFA1</vt:lpwstr>
  </property>
</Properties>
</file>